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6FD2" w:rsidRPr="00B06FD2" w:rsidRDefault="00B06FD2" w:rsidP="00B06FD2">
      <w:pPr>
        <w:widowControl/>
        <w:spacing w:line="560" w:lineRule="atLeast"/>
        <w:ind w:firstLine="30"/>
        <w:jc w:val="center"/>
        <w:rPr>
          <w:rFonts w:ascii="Arial" w:eastAsia="宋体" w:hAnsi="Arial" w:cs="Arial"/>
          <w:color w:val="5A5A5A"/>
          <w:kern w:val="0"/>
          <w:szCs w:val="21"/>
        </w:rPr>
      </w:pPr>
      <w:r w:rsidRPr="00B06FD2">
        <w:rPr>
          <w:rFonts w:ascii="Arial" w:eastAsia="宋体" w:hAnsi="Arial" w:cs="Arial"/>
          <w:color w:val="5A5A5A"/>
          <w:kern w:val="0"/>
          <w:szCs w:val="21"/>
        </w:rPr>
        <w:t>上海市教育委员会关于印发《上海市教育委员会科研创新项目管理办法（</w:t>
      </w:r>
      <w:r w:rsidRPr="00B06FD2">
        <w:rPr>
          <w:rFonts w:ascii="Arial" w:eastAsia="宋体" w:hAnsi="Arial" w:cs="Arial"/>
          <w:color w:val="5A5A5A"/>
          <w:kern w:val="0"/>
          <w:szCs w:val="21"/>
        </w:rPr>
        <w:t>2013</w:t>
      </w:r>
      <w:r w:rsidRPr="00B06FD2">
        <w:rPr>
          <w:rFonts w:ascii="Arial" w:eastAsia="宋体" w:hAnsi="Arial" w:cs="Arial"/>
          <w:color w:val="5A5A5A"/>
          <w:kern w:val="0"/>
          <w:szCs w:val="21"/>
        </w:rPr>
        <w:t>年修订版）》、《上海市教育委员会科研创新项目验收实施细则（</w:t>
      </w:r>
      <w:r w:rsidRPr="00B06FD2">
        <w:rPr>
          <w:rFonts w:ascii="Arial" w:eastAsia="宋体" w:hAnsi="Arial" w:cs="Arial"/>
          <w:color w:val="5A5A5A"/>
          <w:kern w:val="0"/>
          <w:szCs w:val="21"/>
        </w:rPr>
        <w:t>2013</w:t>
      </w:r>
      <w:r w:rsidRPr="00B06FD2">
        <w:rPr>
          <w:rFonts w:ascii="Arial" w:eastAsia="宋体" w:hAnsi="Arial" w:cs="Arial"/>
          <w:color w:val="5A5A5A"/>
          <w:kern w:val="0"/>
          <w:szCs w:val="21"/>
        </w:rPr>
        <w:t>年修订版）》的通知</w:t>
      </w:r>
    </w:p>
    <w:p w:rsidR="00B06FD2" w:rsidRPr="00B06FD2" w:rsidRDefault="00B06FD2" w:rsidP="00B06FD2">
      <w:pPr>
        <w:widowControl/>
        <w:spacing w:line="560" w:lineRule="atLeast"/>
        <w:ind w:firstLine="30"/>
        <w:jc w:val="left"/>
        <w:rPr>
          <w:rFonts w:ascii="Arial" w:eastAsia="宋体" w:hAnsi="Arial" w:cs="Arial"/>
          <w:color w:val="5A5A5A"/>
          <w:kern w:val="0"/>
          <w:szCs w:val="21"/>
        </w:rPr>
      </w:pPr>
      <w:r w:rsidRPr="00B06FD2">
        <w:rPr>
          <w:rFonts w:ascii="Arial" w:eastAsia="宋体" w:hAnsi="Arial" w:cs="Arial"/>
          <w:color w:val="5A5A5A"/>
          <w:kern w:val="0"/>
          <w:szCs w:val="21"/>
        </w:rPr>
        <w:t> </w:t>
      </w:r>
    </w:p>
    <w:p w:rsidR="00B06FD2" w:rsidRPr="00B06FD2" w:rsidRDefault="00B06FD2" w:rsidP="00B06FD2">
      <w:pPr>
        <w:widowControl/>
        <w:spacing w:line="560" w:lineRule="atLeast"/>
        <w:ind w:firstLine="30"/>
        <w:jc w:val="left"/>
        <w:rPr>
          <w:rFonts w:ascii="Arial" w:eastAsia="宋体" w:hAnsi="Arial" w:cs="Arial"/>
          <w:color w:val="5A5A5A"/>
          <w:kern w:val="0"/>
          <w:szCs w:val="21"/>
        </w:rPr>
      </w:pPr>
      <w:r w:rsidRPr="00B06FD2">
        <w:rPr>
          <w:rFonts w:ascii="Arial" w:eastAsia="宋体" w:hAnsi="Arial" w:cs="Arial"/>
          <w:color w:val="5A5A5A"/>
          <w:kern w:val="0"/>
          <w:szCs w:val="21"/>
        </w:rPr>
        <w:t>各有关高等学校：</w:t>
      </w:r>
    </w:p>
    <w:p w:rsidR="00B06FD2" w:rsidRPr="00B06FD2" w:rsidRDefault="00B06FD2" w:rsidP="00B06FD2">
      <w:pPr>
        <w:widowControl/>
        <w:spacing w:line="560" w:lineRule="atLeast"/>
        <w:ind w:firstLine="600"/>
        <w:jc w:val="left"/>
        <w:rPr>
          <w:rFonts w:ascii="Arial" w:eastAsia="宋体" w:hAnsi="Arial" w:cs="Arial"/>
          <w:color w:val="5A5A5A"/>
          <w:kern w:val="0"/>
          <w:szCs w:val="21"/>
        </w:rPr>
      </w:pPr>
      <w:r w:rsidRPr="00B06FD2">
        <w:rPr>
          <w:rFonts w:ascii="Arial" w:eastAsia="宋体" w:hAnsi="Arial" w:cs="Arial"/>
          <w:color w:val="5A5A5A"/>
          <w:kern w:val="0"/>
          <w:szCs w:val="21"/>
        </w:rPr>
        <w:t>根据教育部《关于进一步规范高校科研行为的意见》（教监〔</w:t>
      </w:r>
      <w:r w:rsidRPr="00B06FD2">
        <w:rPr>
          <w:rFonts w:ascii="Arial" w:eastAsia="宋体" w:hAnsi="Arial" w:cs="Arial"/>
          <w:color w:val="5A5A5A"/>
          <w:kern w:val="0"/>
          <w:szCs w:val="21"/>
        </w:rPr>
        <w:t>2012</w:t>
      </w:r>
      <w:r w:rsidRPr="00B06FD2">
        <w:rPr>
          <w:rFonts w:ascii="Arial" w:eastAsia="宋体" w:hAnsi="Arial" w:cs="Arial"/>
          <w:color w:val="5A5A5A"/>
          <w:kern w:val="0"/>
          <w:szCs w:val="21"/>
        </w:rPr>
        <w:t>〕</w:t>
      </w:r>
      <w:r w:rsidRPr="00B06FD2">
        <w:rPr>
          <w:rFonts w:ascii="Arial" w:eastAsia="宋体" w:hAnsi="Arial" w:cs="Arial"/>
          <w:color w:val="5A5A5A"/>
          <w:kern w:val="0"/>
          <w:szCs w:val="21"/>
        </w:rPr>
        <w:t>6</w:t>
      </w:r>
      <w:r w:rsidRPr="00B06FD2">
        <w:rPr>
          <w:rFonts w:ascii="Arial" w:eastAsia="宋体" w:hAnsi="Arial" w:cs="Arial"/>
          <w:color w:val="5A5A5A"/>
          <w:kern w:val="0"/>
          <w:szCs w:val="21"/>
        </w:rPr>
        <w:t>号）、教育部《关于进一步加强高校科研项目管理的意见》</w:t>
      </w:r>
      <w:r w:rsidRPr="00B06FD2">
        <w:rPr>
          <w:rFonts w:ascii="Arial" w:eastAsia="宋体" w:hAnsi="Arial" w:cs="Arial"/>
          <w:color w:val="5A5A5A"/>
          <w:kern w:val="0"/>
          <w:szCs w:val="21"/>
        </w:rPr>
        <w:t>(</w:t>
      </w:r>
      <w:proofErr w:type="gramStart"/>
      <w:r w:rsidRPr="00B06FD2">
        <w:rPr>
          <w:rFonts w:ascii="Arial" w:eastAsia="宋体" w:hAnsi="Arial" w:cs="Arial"/>
          <w:color w:val="5A5A5A"/>
          <w:kern w:val="0"/>
          <w:szCs w:val="21"/>
        </w:rPr>
        <w:t>教技〔</w:t>
      </w:r>
      <w:r w:rsidRPr="00B06FD2">
        <w:rPr>
          <w:rFonts w:ascii="Arial" w:eastAsia="宋体" w:hAnsi="Arial" w:cs="Arial"/>
          <w:color w:val="5A5A5A"/>
          <w:kern w:val="0"/>
          <w:szCs w:val="21"/>
        </w:rPr>
        <w:t>2012</w:t>
      </w:r>
      <w:r w:rsidRPr="00B06FD2">
        <w:rPr>
          <w:rFonts w:ascii="Arial" w:eastAsia="宋体" w:hAnsi="Arial" w:cs="Arial"/>
          <w:color w:val="5A5A5A"/>
          <w:kern w:val="0"/>
          <w:szCs w:val="21"/>
        </w:rPr>
        <w:t>〕</w:t>
      </w:r>
      <w:proofErr w:type="gramEnd"/>
      <w:r w:rsidRPr="00B06FD2">
        <w:rPr>
          <w:rFonts w:ascii="Arial" w:eastAsia="宋体" w:hAnsi="Arial" w:cs="Arial"/>
          <w:color w:val="5A5A5A"/>
          <w:kern w:val="0"/>
          <w:szCs w:val="21"/>
        </w:rPr>
        <w:t>14</w:t>
      </w:r>
      <w:r w:rsidRPr="00B06FD2">
        <w:rPr>
          <w:rFonts w:ascii="Arial" w:eastAsia="宋体" w:hAnsi="Arial" w:cs="Arial"/>
          <w:color w:val="5A5A5A"/>
          <w:kern w:val="0"/>
          <w:szCs w:val="21"/>
        </w:rPr>
        <w:t>号</w:t>
      </w:r>
      <w:r w:rsidRPr="00B06FD2">
        <w:rPr>
          <w:rFonts w:ascii="Arial" w:eastAsia="宋体" w:hAnsi="Arial" w:cs="Arial"/>
          <w:color w:val="5A5A5A"/>
          <w:kern w:val="0"/>
          <w:szCs w:val="21"/>
        </w:rPr>
        <w:t>)</w:t>
      </w:r>
      <w:r w:rsidRPr="00B06FD2">
        <w:rPr>
          <w:rFonts w:ascii="Arial" w:eastAsia="宋体" w:hAnsi="Arial" w:cs="Arial"/>
          <w:color w:val="5A5A5A"/>
          <w:kern w:val="0"/>
          <w:szCs w:val="21"/>
        </w:rPr>
        <w:t>、教育部</w:t>
      </w:r>
      <w:r w:rsidRPr="00B06FD2">
        <w:rPr>
          <w:rFonts w:ascii="Arial" w:eastAsia="宋体" w:hAnsi="Arial" w:cs="Arial"/>
          <w:color w:val="5A5A5A"/>
          <w:kern w:val="0"/>
          <w:szCs w:val="21"/>
        </w:rPr>
        <w:t> </w:t>
      </w:r>
      <w:r w:rsidRPr="00B06FD2">
        <w:rPr>
          <w:rFonts w:ascii="Arial" w:eastAsia="宋体" w:hAnsi="Arial" w:cs="Arial"/>
          <w:color w:val="5A5A5A"/>
          <w:kern w:val="0"/>
          <w:szCs w:val="21"/>
        </w:rPr>
        <w:t>财政部《关于加强中央部门所属高校科研经费管理的意见》（</w:t>
      </w:r>
      <w:proofErr w:type="gramStart"/>
      <w:r w:rsidRPr="00B06FD2">
        <w:rPr>
          <w:rFonts w:ascii="Arial" w:eastAsia="宋体" w:hAnsi="Arial" w:cs="Arial"/>
          <w:color w:val="5A5A5A"/>
          <w:kern w:val="0"/>
          <w:szCs w:val="21"/>
        </w:rPr>
        <w:t>教财〔</w:t>
      </w:r>
      <w:r w:rsidRPr="00B06FD2">
        <w:rPr>
          <w:rFonts w:ascii="Arial" w:eastAsia="宋体" w:hAnsi="Arial" w:cs="Arial"/>
          <w:color w:val="5A5A5A"/>
          <w:kern w:val="0"/>
          <w:szCs w:val="21"/>
        </w:rPr>
        <w:t>2012</w:t>
      </w:r>
      <w:r w:rsidRPr="00B06FD2">
        <w:rPr>
          <w:rFonts w:ascii="Arial" w:eastAsia="宋体" w:hAnsi="Arial" w:cs="Arial"/>
          <w:color w:val="5A5A5A"/>
          <w:kern w:val="0"/>
          <w:szCs w:val="21"/>
        </w:rPr>
        <w:t>〕</w:t>
      </w:r>
      <w:proofErr w:type="gramEnd"/>
      <w:r w:rsidRPr="00B06FD2">
        <w:rPr>
          <w:rFonts w:ascii="Arial" w:eastAsia="宋体" w:hAnsi="Arial" w:cs="Arial"/>
          <w:color w:val="5A5A5A"/>
          <w:kern w:val="0"/>
          <w:szCs w:val="21"/>
        </w:rPr>
        <w:t>7</w:t>
      </w:r>
      <w:r w:rsidRPr="00B06FD2">
        <w:rPr>
          <w:rFonts w:ascii="Arial" w:eastAsia="宋体" w:hAnsi="Arial" w:cs="Arial"/>
          <w:color w:val="5A5A5A"/>
          <w:kern w:val="0"/>
          <w:szCs w:val="21"/>
        </w:rPr>
        <w:t>号）文件精神，为了加强上海市教育委员会科研创新项目（以下简称</w:t>
      </w:r>
      <w:r w:rsidRPr="00B06FD2">
        <w:rPr>
          <w:rFonts w:ascii="Arial" w:eastAsia="宋体" w:hAnsi="Arial" w:cs="Arial"/>
          <w:color w:val="5A5A5A"/>
          <w:kern w:val="0"/>
          <w:szCs w:val="21"/>
        </w:rPr>
        <w:t>“</w:t>
      </w:r>
      <w:r w:rsidRPr="00B06FD2">
        <w:rPr>
          <w:rFonts w:ascii="Arial" w:eastAsia="宋体" w:hAnsi="Arial" w:cs="Arial"/>
          <w:color w:val="5A5A5A"/>
          <w:kern w:val="0"/>
          <w:szCs w:val="21"/>
        </w:rPr>
        <w:t>项目</w:t>
      </w:r>
      <w:r w:rsidRPr="00B06FD2">
        <w:rPr>
          <w:rFonts w:ascii="Arial" w:eastAsia="宋体" w:hAnsi="Arial" w:cs="Arial"/>
          <w:color w:val="5A5A5A"/>
          <w:kern w:val="0"/>
          <w:szCs w:val="21"/>
        </w:rPr>
        <w:t>”</w:t>
      </w:r>
      <w:r w:rsidRPr="00B06FD2">
        <w:rPr>
          <w:rFonts w:ascii="Arial" w:eastAsia="宋体" w:hAnsi="Arial" w:cs="Arial"/>
          <w:color w:val="5A5A5A"/>
          <w:kern w:val="0"/>
          <w:szCs w:val="21"/>
        </w:rPr>
        <w:t>）的管理，进一步规范项目的申报、评审、结项、经费使用等各项工作，特修订《上海市教育委员会科研创新项目管理办法》和《上海市教育委员会科研创新项目验收实施细则》，现将修订后的版本予以印发，详见附件</w:t>
      </w:r>
      <w:r w:rsidRPr="00B06FD2">
        <w:rPr>
          <w:rFonts w:ascii="Arial" w:eastAsia="宋体" w:hAnsi="Arial" w:cs="Arial"/>
          <w:color w:val="5A5A5A"/>
          <w:kern w:val="0"/>
          <w:szCs w:val="21"/>
        </w:rPr>
        <w:t>1</w:t>
      </w:r>
      <w:r w:rsidRPr="00B06FD2">
        <w:rPr>
          <w:rFonts w:ascii="Arial" w:eastAsia="宋体" w:hAnsi="Arial" w:cs="Arial"/>
          <w:color w:val="5A5A5A"/>
          <w:kern w:val="0"/>
          <w:szCs w:val="21"/>
        </w:rPr>
        <w:t>和</w:t>
      </w:r>
      <w:r w:rsidRPr="00B06FD2">
        <w:rPr>
          <w:rFonts w:ascii="Arial" w:eastAsia="宋体" w:hAnsi="Arial" w:cs="Arial"/>
          <w:color w:val="5A5A5A"/>
          <w:kern w:val="0"/>
          <w:szCs w:val="21"/>
        </w:rPr>
        <w:t>2</w:t>
      </w:r>
      <w:r w:rsidRPr="00B06FD2">
        <w:rPr>
          <w:rFonts w:ascii="Arial" w:eastAsia="宋体" w:hAnsi="Arial" w:cs="Arial"/>
          <w:color w:val="5A5A5A"/>
          <w:kern w:val="0"/>
          <w:szCs w:val="21"/>
        </w:rPr>
        <w:t>。</w:t>
      </w:r>
    </w:p>
    <w:p w:rsidR="00B06FD2" w:rsidRPr="00B06FD2" w:rsidRDefault="00B06FD2" w:rsidP="00B06FD2">
      <w:pPr>
        <w:widowControl/>
        <w:spacing w:line="560" w:lineRule="atLeast"/>
        <w:ind w:firstLine="600"/>
        <w:jc w:val="left"/>
        <w:rPr>
          <w:rFonts w:ascii="Arial" w:eastAsia="宋体" w:hAnsi="Arial" w:cs="Arial"/>
          <w:color w:val="5A5A5A"/>
          <w:kern w:val="0"/>
          <w:szCs w:val="21"/>
        </w:rPr>
      </w:pPr>
      <w:r w:rsidRPr="00B06FD2">
        <w:rPr>
          <w:rFonts w:ascii="Arial" w:eastAsia="宋体" w:hAnsi="Arial" w:cs="Arial"/>
          <w:color w:val="5A5A5A"/>
          <w:kern w:val="0"/>
          <w:szCs w:val="21"/>
        </w:rPr>
        <w:t>请各有关高校根据上述文件的要求，不断加强项目的组织和管理。</w:t>
      </w:r>
    </w:p>
    <w:p w:rsidR="00B06FD2" w:rsidRPr="00B06FD2" w:rsidRDefault="00B06FD2" w:rsidP="00B06FD2">
      <w:pPr>
        <w:widowControl/>
        <w:spacing w:line="560" w:lineRule="atLeast"/>
        <w:ind w:firstLine="30"/>
        <w:jc w:val="left"/>
        <w:rPr>
          <w:rFonts w:ascii="Arial" w:eastAsia="宋体" w:hAnsi="Arial" w:cs="Arial"/>
          <w:color w:val="5A5A5A"/>
          <w:kern w:val="0"/>
          <w:szCs w:val="21"/>
        </w:rPr>
      </w:pPr>
      <w:r w:rsidRPr="00B06FD2">
        <w:rPr>
          <w:rFonts w:ascii="Arial" w:eastAsia="宋体" w:hAnsi="Arial" w:cs="Arial"/>
          <w:color w:val="5A5A5A"/>
          <w:kern w:val="0"/>
          <w:szCs w:val="21"/>
        </w:rPr>
        <w:t> </w:t>
      </w:r>
    </w:p>
    <w:p w:rsidR="00B06FD2" w:rsidRPr="00B06FD2" w:rsidRDefault="00B06FD2" w:rsidP="00B06FD2">
      <w:pPr>
        <w:widowControl/>
        <w:spacing w:line="560" w:lineRule="atLeast"/>
        <w:ind w:hanging="1200"/>
        <w:jc w:val="left"/>
        <w:rPr>
          <w:rFonts w:ascii="Arial" w:eastAsia="宋体" w:hAnsi="Arial" w:cs="Arial"/>
          <w:color w:val="5A5A5A"/>
          <w:kern w:val="0"/>
          <w:szCs w:val="21"/>
        </w:rPr>
      </w:pPr>
      <w:r w:rsidRPr="00B06FD2">
        <w:rPr>
          <w:rFonts w:ascii="Arial" w:eastAsia="宋体" w:hAnsi="Arial" w:cs="Arial"/>
          <w:color w:val="5A5A5A"/>
          <w:kern w:val="0"/>
          <w:szCs w:val="21"/>
        </w:rPr>
        <w:t>附件：</w:t>
      </w:r>
      <w:r w:rsidRPr="00B06FD2">
        <w:rPr>
          <w:rFonts w:ascii="Arial" w:eastAsia="宋体" w:hAnsi="Arial" w:cs="Arial"/>
          <w:color w:val="5A5A5A"/>
          <w:kern w:val="0"/>
          <w:szCs w:val="21"/>
        </w:rPr>
        <w:t>1.</w:t>
      </w:r>
      <w:r w:rsidRPr="00B06FD2">
        <w:rPr>
          <w:rFonts w:ascii="Arial" w:eastAsia="宋体" w:hAnsi="Arial" w:cs="Arial"/>
          <w:color w:val="5A5A5A"/>
          <w:kern w:val="0"/>
          <w:szCs w:val="21"/>
        </w:rPr>
        <w:t>上海市教育委员会科研创新项目管理办法（</w:t>
      </w:r>
      <w:r w:rsidRPr="00B06FD2">
        <w:rPr>
          <w:rFonts w:ascii="Arial" w:eastAsia="宋体" w:hAnsi="Arial" w:cs="Arial"/>
          <w:color w:val="5A5A5A"/>
          <w:kern w:val="0"/>
          <w:szCs w:val="21"/>
        </w:rPr>
        <w:t>2013</w:t>
      </w:r>
      <w:r w:rsidRPr="00B06FD2">
        <w:rPr>
          <w:rFonts w:ascii="Arial" w:eastAsia="宋体" w:hAnsi="Arial" w:cs="Arial"/>
          <w:color w:val="5A5A5A"/>
          <w:kern w:val="0"/>
          <w:szCs w:val="21"/>
        </w:rPr>
        <w:t>年修订版）</w:t>
      </w:r>
    </w:p>
    <w:p w:rsidR="00B06FD2" w:rsidRPr="00B06FD2" w:rsidRDefault="00B06FD2" w:rsidP="00B06FD2">
      <w:pPr>
        <w:widowControl/>
        <w:spacing w:line="560" w:lineRule="atLeast"/>
        <w:ind w:hanging="300"/>
        <w:jc w:val="left"/>
        <w:rPr>
          <w:rFonts w:ascii="Arial" w:eastAsia="宋体" w:hAnsi="Arial" w:cs="Arial"/>
          <w:color w:val="5A5A5A"/>
          <w:kern w:val="0"/>
          <w:szCs w:val="21"/>
        </w:rPr>
      </w:pPr>
      <w:r w:rsidRPr="00B06FD2">
        <w:rPr>
          <w:rFonts w:ascii="Arial" w:eastAsia="宋体" w:hAnsi="Arial" w:cs="Arial"/>
          <w:color w:val="5A5A5A"/>
          <w:kern w:val="0"/>
          <w:szCs w:val="21"/>
        </w:rPr>
        <w:t>2.</w:t>
      </w:r>
      <w:r w:rsidRPr="00B06FD2">
        <w:rPr>
          <w:rFonts w:ascii="Arial" w:eastAsia="宋体" w:hAnsi="Arial" w:cs="Arial"/>
          <w:color w:val="5A5A5A"/>
          <w:kern w:val="0"/>
          <w:szCs w:val="21"/>
        </w:rPr>
        <w:t>上海市教育委员会科研创新项目验收实施细则（</w:t>
      </w:r>
      <w:r w:rsidRPr="00B06FD2">
        <w:rPr>
          <w:rFonts w:ascii="Arial" w:eastAsia="宋体" w:hAnsi="Arial" w:cs="Arial"/>
          <w:color w:val="5A5A5A"/>
          <w:kern w:val="0"/>
          <w:szCs w:val="21"/>
        </w:rPr>
        <w:t>2013</w:t>
      </w:r>
      <w:r w:rsidRPr="00B06FD2">
        <w:rPr>
          <w:rFonts w:ascii="Arial" w:eastAsia="宋体" w:hAnsi="Arial" w:cs="Arial"/>
          <w:color w:val="5A5A5A"/>
          <w:kern w:val="0"/>
          <w:szCs w:val="21"/>
        </w:rPr>
        <w:t>年修订版）</w:t>
      </w:r>
    </w:p>
    <w:p w:rsidR="00B06FD2" w:rsidRPr="00B06FD2" w:rsidRDefault="00B06FD2" w:rsidP="00B06FD2">
      <w:pPr>
        <w:widowControl/>
        <w:spacing w:line="560" w:lineRule="atLeast"/>
        <w:ind w:firstLine="30"/>
        <w:jc w:val="left"/>
        <w:rPr>
          <w:rFonts w:ascii="Arial" w:eastAsia="宋体" w:hAnsi="Arial" w:cs="Arial"/>
          <w:color w:val="5A5A5A"/>
          <w:kern w:val="0"/>
          <w:szCs w:val="21"/>
        </w:rPr>
      </w:pPr>
      <w:r w:rsidRPr="00B06FD2">
        <w:rPr>
          <w:rFonts w:ascii="Arial" w:eastAsia="宋体" w:hAnsi="Arial" w:cs="Arial"/>
          <w:color w:val="5A5A5A"/>
          <w:kern w:val="0"/>
          <w:szCs w:val="21"/>
        </w:rPr>
        <w:t> </w:t>
      </w:r>
    </w:p>
    <w:p w:rsidR="00B06FD2" w:rsidRPr="00B06FD2" w:rsidRDefault="00B06FD2" w:rsidP="00B06FD2">
      <w:pPr>
        <w:widowControl/>
        <w:spacing w:line="560" w:lineRule="atLeast"/>
        <w:ind w:firstLine="30"/>
        <w:jc w:val="left"/>
        <w:rPr>
          <w:rFonts w:ascii="Arial" w:eastAsia="宋体" w:hAnsi="Arial" w:cs="Arial"/>
          <w:color w:val="5A5A5A"/>
          <w:kern w:val="0"/>
          <w:szCs w:val="21"/>
        </w:rPr>
      </w:pPr>
      <w:r w:rsidRPr="00B06FD2">
        <w:rPr>
          <w:rFonts w:ascii="Arial" w:eastAsia="宋体" w:hAnsi="Arial" w:cs="Arial"/>
          <w:color w:val="5A5A5A"/>
          <w:kern w:val="0"/>
          <w:szCs w:val="21"/>
        </w:rPr>
        <w:t> </w:t>
      </w:r>
    </w:p>
    <w:p w:rsidR="00B06FD2" w:rsidRPr="00B06FD2" w:rsidRDefault="00B06FD2" w:rsidP="00B06FD2">
      <w:pPr>
        <w:widowControl/>
        <w:spacing w:line="560" w:lineRule="atLeast"/>
        <w:ind w:firstLine="30"/>
        <w:jc w:val="left"/>
        <w:rPr>
          <w:rFonts w:ascii="Arial" w:eastAsia="宋体" w:hAnsi="Arial" w:cs="Arial"/>
          <w:color w:val="5A5A5A"/>
          <w:kern w:val="0"/>
          <w:szCs w:val="21"/>
        </w:rPr>
      </w:pPr>
      <w:r w:rsidRPr="00B06FD2">
        <w:rPr>
          <w:rFonts w:ascii="Arial" w:eastAsia="宋体" w:hAnsi="Arial" w:cs="Arial"/>
          <w:color w:val="5A5A5A"/>
          <w:kern w:val="0"/>
          <w:szCs w:val="21"/>
        </w:rPr>
        <w:t> </w:t>
      </w:r>
    </w:p>
    <w:p w:rsidR="00B06FD2" w:rsidRPr="00B06FD2" w:rsidRDefault="00B06FD2" w:rsidP="00B06FD2">
      <w:pPr>
        <w:widowControl/>
        <w:spacing w:line="560" w:lineRule="atLeast"/>
        <w:ind w:firstLine="4452"/>
        <w:jc w:val="left"/>
        <w:rPr>
          <w:rFonts w:ascii="Arial" w:eastAsia="宋体" w:hAnsi="Arial" w:cs="Arial"/>
          <w:color w:val="5A5A5A"/>
          <w:kern w:val="0"/>
          <w:szCs w:val="21"/>
        </w:rPr>
      </w:pPr>
      <w:r w:rsidRPr="00B06FD2">
        <w:rPr>
          <w:rFonts w:ascii="Arial" w:eastAsia="宋体" w:hAnsi="Arial" w:cs="Arial"/>
          <w:color w:val="5A5A5A"/>
          <w:kern w:val="0"/>
          <w:szCs w:val="21"/>
        </w:rPr>
        <w:t>上</w:t>
      </w:r>
      <w:r w:rsidRPr="00B06FD2">
        <w:rPr>
          <w:rFonts w:ascii="Arial" w:eastAsia="宋体" w:hAnsi="Arial" w:cs="Arial"/>
          <w:color w:val="5A5A5A"/>
          <w:kern w:val="0"/>
          <w:szCs w:val="21"/>
        </w:rPr>
        <w:t xml:space="preserve"> </w:t>
      </w:r>
      <w:r w:rsidRPr="00B06FD2">
        <w:rPr>
          <w:rFonts w:ascii="Arial" w:eastAsia="宋体" w:hAnsi="Arial" w:cs="Arial"/>
          <w:color w:val="5A5A5A"/>
          <w:kern w:val="0"/>
          <w:szCs w:val="21"/>
        </w:rPr>
        <w:t>海</w:t>
      </w:r>
      <w:r w:rsidRPr="00B06FD2">
        <w:rPr>
          <w:rFonts w:ascii="Arial" w:eastAsia="宋体" w:hAnsi="Arial" w:cs="Arial"/>
          <w:color w:val="5A5A5A"/>
          <w:kern w:val="0"/>
          <w:szCs w:val="21"/>
        </w:rPr>
        <w:t xml:space="preserve"> </w:t>
      </w:r>
      <w:r w:rsidRPr="00B06FD2">
        <w:rPr>
          <w:rFonts w:ascii="Arial" w:eastAsia="宋体" w:hAnsi="Arial" w:cs="Arial"/>
          <w:color w:val="5A5A5A"/>
          <w:kern w:val="0"/>
          <w:szCs w:val="21"/>
        </w:rPr>
        <w:t>市</w:t>
      </w:r>
      <w:r w:rsidRPr="00B06FD2">
        <w:rPr>
          <w:rFonts w:ascii="Arial" w:eastAsia="宋体" w:hAnsi="Arial" w:cs="Arial"/>
          <w:color w:val="5A5A5A"/>
          <w:kern w:val="0"/>
          <w:szCs w:val="21"/>
        </w:rPr>
        <w:t xml:space="preserve"> </w:t>
      </w:r>
      <w:r w:rsidRPr="00B06FD2">
        <w:rPr>
          <w:rFonts w:ascii="Arial" w:eastAsia="宋体" w:hAnsi="Arial" w:cs="Arial"/>
          <w:color w:val="5A5A5A"/>
          <w:kern w:val="0"/>
          <w:szCs w:val="21"/>
        </w:rPr>
        <w:t>教</w:t>
      </w:r>
      <w:r w:rsidRPr="00B06FD2">
        <w:rPr>
          <w:rFonts w:ascii="Arial" w:eastAsia="宋体" w:hAnsi="Arial" w:cs="Arial"/>
          <w:color w:val="5A5A5A"/>
          <w:kern w:val="0"/>
          <w:szCs w:val="21"/>
        </w:rPr>
        <w:t xml:space="preserve"> </w:t>
      </w:r>
      <w:r w:rsidRPr="00B06FD2">
        <w:rPr>
          <w:rFonts w:ascii="Arial" w:eastAsia="宋体" w:hAnsi="Arial" w:cs="Arial"/>
          <w:color w:val="5A5A5A"/>
          <w:kern w:val="0"/>
          <w:szCs w:val="21"/>
        </w:rPr>
        <w:t>育</w:t>
      </w:r>
      <w:r w:rsidRPr="00B06FD2">
        <w:rPr>
          <w:rFonts w:ascii="Arial" w:eastAsia="宋体" w:hAnsi="Arial" w:cs="Arial"/>
          <w:color w:val="5A5A5A"/>
          <w:kern w:val="0"/>
          <w:szCs w:val="21"/>
        </w:rPr>
        <w:t xml:space="preserve"> </w:t>
      </w:r>
      <w:r w:rsidRPr="00B06FD2">
        <w:rPr>
          <w:rFonts w:ascii="Arial" w:eastAsia="宋体" w:hAnsi="Arial" w:cs="Arial"/>
          <w:color w:val="5A5A5A"/>
          <w:kern w:val="0"/>
          <w:szCs w:val="21"/>
        </w:rPr>
        <w:t>委</w:t>
      </w:r>
      <w:r w:rsidRPr="00B06FD2">
        <w:rPr>
          <w:rFonts w:ascii="Arial" w:eastAsia="宋体" w:hAnsi="Arial" w:cs="Arial"/>
          <w:color w:val="5A5A5A"/>
          <w:kern w:val="0"/>
          <w:szCs w:val="21"/>
        </w:rPr>
        <w:t xml:space="preserve"> </w:t>
      </w:r>
      <w:r w:rsidRPr="00B06FD2">
        <w:rPr>
          <w:rFonts w:ascii="Arial" w:eastAsia="宋体" w:hAnsi="Arial" w:cs="Arial"/>
          <w:color w:val="5A5A5A"/>
          <w:kern w:val="0"/>
          <w:szCs w:val="21"/>
        </w:rPr>
        <w:t>员</w:t>
      </w:r>
      <w:r w:rsidRPr="00B06FD2">
        <w:rPr>
          <w:rFonts w:ascii="Arial" w:eastAsia="宋体" w:hAnsi="Arial" w:cs="Arial"/>
          <w:color w:val="5A5A5A"/>
          <w:kern w:val="0"/>
          <w:szCs w:val="21"/>
        </w:rPr>
        <w:t xml:space="preserve"> </w:t>
      </w:r>
      <w:r w:rsidRPr="00B06FD2">
        <w:rPr>
          <w:rFonts w:ascii="Arial" w:eastAsia="宋体" w:hAnsi="Arial" w:cs="Arial"/>
          <w:color w:val="5A5A5A"/>
          <w:kern w:val="0"/>
          <w:szCs w:val="21"/>
        </w:rPr>
        <w:t>会</w:t>
      </w:r>
    </w:p>
    <w:p w:rsidR="00B06FD2" w:rsidRPr="00B06FD2" w:rsidRDefault="00B06FD2" w:rsidP="00B06FD2">
      <w:pPr>
        <w:widowControl/>
        <w:spacing w:line="560" w:lineRule="atLeast"/>
        <w:ind w:firstLine="5100"/>
        <w:jc w:val="left"/>
        <w:rPr>
          <w:rFonts w:ascii="Arial" w:eastAsia="宋体" w:hAnsi="Arial" w:cs="Arial"/>
          <w:color w:val="5A5A5A"/>
          <w:kern w:val="0"/>
          <w:szCs w:val="21"/>
        </w:rPr>
      </w:pPr>
      <w:r w:rsidRPr="00B06FD2">
        <w:rPr>
          <w:rFonts w:ascii="Arial" w:eastAsia="宋体" w:hAnsi="Arial" w:cs="Arial"/>
          <w:color w:val="5A5A5A"/>
          <w:kern w:val="0"/>
          <w:szCs w:val="21"/>
        </w:rPr>
        <w:t>2013</w:t>
      </w:r>
      <w:r w:rsidRPr="00B06FD2">
        <w:rPr>
          <w:rFonts w:ascii="Arial" w:eastAsia="宋体" w:hAnsi="Arial" w:cs="Arial"/>
          <w:color w:val="5A5A5A"/>
          <w:kern w:val="0"/>
          <w:szCs w:val="21"/>
        </w:rPr>
        <w:t>年</w:t>
      </w:r>
      <w:r w:rsidRPr="00B06FD2">
        <w:rPr>
          <w:rFonts w:ascii="Arial" w:eastAsia="宋体" w:hAnsi="Arial" w:cs="Arial"/>
          <w:color w:val="5A5A5A"/>
          <w:kern w:val="0"/>
          <w:szCs w:val="21"/>
        </w:rPr>
        <w:t>4</w:t>
      </w:r>
      <w:r w:rsidRPr="00B06FD2">
        <w:rPr>
          <w:rFonts w:ascii="Arial" w:eastAsia="宋体" w:hAnsi="Arial" w:cs="Arial"/>
          <w:color w:val="5A5A5A"/>
          <w:kern w:val="0"/>
          <w:szCs w:val="21"/>
        </w:rPr>
        <w:t>月</w:t>
      </w:r>
      <w:r w:rsidRPr="00B06FD2">
        <w:rPr>
          <w:rFonts w:ascii="Arial" w:eastAsia="宋体" w:hAnsi="Arial" w:cs="Arial"/>
          <w:color w:val="5A5A5A"/>
          <w:kern w:val="0"/>
          <w:szCs w:val="21"/>
        </w:rPr>
        <w:t>8</w:t>
      </w:r>
      <w:r w:rsidRPr="00B06FD2">
        <w:rPr>
          <w:rFonts w:ascii="Arial" w:eastAsia="宋体" w:hAnsi="Arial" w:cs="Arial"/>
          <w:color w:val="5A5A5A"/>
          <w:kern w:val="0"/>
          <w:szCs w:val="21"/>
        </w:rPr>
        <w:t>日</w:t>
      </w:r>
    </w:p>
    <w:p w:rsidR="00B06FD2" w:rsidRPr="00B06FD2" w:rsidRDefault="00B06FD2" w:rsidP="00B06FD2">
      <w:pPr>
        <w:widowControl/>
        <w:spacing w:line="560" w:lineRule="atLeast"/>
        <w:ind w:firstLine="30"/>
        <w:jc w:val="left"/>
        <w:rPr>
          <w:rFonts w:ascii="Arial" w:eastAsia="宋体" w:hAnsi="Arial" w:cs="Arial"/>
          <w:color w:val="5A5A5A"/>
          <w:kern w:val="0"/>
          <w:szCs w:val="21"/>
        </w:rPr>
      </w:pPr>
      <w:r w:rsidRPr="00B06FD2">
        <w:rPr>
          <w:rFonts w:ascii="Arial" w:eastAsia="宋体" w:hAnsi="Arial" w:cs="Arial"/>
          <w:color w:val="5A5A5A"/>
          <w:kern w:val="0"/>
          <w:szCs w:val="21"/>
        </w:rPr>
        <w:t> </w:t>
      </w:r>
    </w:p>
    <w:p w:rsidR="00B06FD2" w:rsidRPr="00B06FD2" w:rsidRDefault="00B06FD2" w:rsidP="00B06FD2">
      <w:pPr>
        <w:widowControl/>
        <w:spacing w:line="560" w:lineRule="atLeast"/>
        <w:ind w:firstLine="30"/>
        <w:jc w:val="left"/>
        <w:rPr>
          <w:rFonts w:ascii="Arial" w:eastAsia="宋体" w:hAnsi="Arial" w:cs="Arial"/>
          <w:color w:val="5A5A5A"/>
          <w:kern w:val="0"/>
          <w:szCs w:val="21"/>
        </w:rPr>
      </w:pPr>
      <w:r w:rsidRPr="00B06FD2">
        <w:rPr>
          <w:rFonts w:ascii="Arial" w:eastAsia="宋体" w:hAnsi="Arial" w:cs="Arial"/>
          <w:color w:val="5A5A5A"/>
          <w:kern w:val="0"/>
          <w:szCs w:val="21"/>
        </w:rPr>
        <w:t> </w:t>
      </w:r>
    </w:p>
    <w:p w:rsidR="00B06FD2" w:rsidRPr="00B06FD2" w:rsidRDefault="00B06FD2" w:rsidP="00B06FD2">
      <w:pPr>
        <w:widowControl/>
        <w:spacing w:line="560" w:lineRule="atLeast"/>
        <w:ind w:firstLine="30"/>
        <w:jc w:val="left"/>
        <w:rPr>
          <w:rFonts w:ascii="Arial" w:eastAsia="宋体" w:hAnsi="Arial" w:cs="Arial"/>
          <w:color w:val="5A5A5A"/>
          <w:kern w:val="0"/>
          <w:szCs w:val="21"/>
        </w:rPr>
      </w:pPr>
      <w:r w:rsidRPr="00B06FD2">
        <w:rPr>
          <w:rFonts w:ascii="Arial" w:eastAsia="宋体" w:hAnsi="Arial" w:cs="Arial"/>
          <w:color w:val="5A5A5A"/>
          <w:kern w:val="0"/>
          <w:szCs w:val="21"/>
        </w:rPr>
        <w:t> </w:t>
      </w:r>
    </w:p>
    <w:p w:rsidR="00B06FD2" w:rsidRPr="00B06FD2" w:rsidRDefault="00B06FD2" w:rsidP="00B06FD2">
      <w:pPr>
        <w:widowControl/>
        <w:spacing w:line="560" w:lineRule="atLeast"/>
        <w:ind w:firstLine="30"/>
        <w:jc w:val="left"/>
        <w:rPr>
          <w:rFonts w:ascii="Arial" w:eastAsia="宋体" w:hAnsi="Arial" w:cs="Arial"/>
          <w:color w:val="5A5A5A"/>
          <w:kern w:val="0"/>
          <w:szCs w:val="21"/>
        </w:rPr>
      </w:pPr>
      <w:r w:rsidRPr="00B06FD2">
        <w:rPr>
          <w:rFonts w:ascii="Arial" w:eastAsia="宋体" w:hAnsi="Arial" w:cs="Arial"/>
          <w:color w:val="5A5A5A"/>
          <w:kern w:val="0"/>
          <w:szCs w:val="21"/>
        </w:rPr>
        <w:t> </w:t>
      </w:r>
    </w:p>
    <w:p w:rsidR="00B06FD2" w:rsidRPr="00B06FD2" w:rsidRDefault="00B06FD2" w:rsidP="00B06FD2">
      <w:pPr>
        <w:widowControl/>
        <w:spacing w:line="520" w:lineRule="atLeast"/>
        <w:ind w:firstLine="30"/>
        <w:jc w:val="left"/>
        <w:rPr>
          <w:rFonts w:ascii="Arial" w:eastAsia="宋体" w:hAnsi="Arial" w:cs="Arial"/>
          <w:color w:val="5A5A5A"/>
          <w:kern w:val="0"/>
          <w:szCs w:val="21"/>
        </w:rPr>
      </w:pPr>
      <w:r w:rsidRPr="00B06FD2">
        <w:rPr>
          <w:rFonts w:ascii="Arial" w:eastAsia="宋体" w:hAnsi="Arial" w:cs="Arial"/>
          <w:color w:val="5A5A5A"/>
          <w:kern w:val="0"/>
          <w:szCs w:val="21"/>
        </w:rPr>
        <w:lastRenderedPageBreak/>
        <w:t>附件</w:t>
      </w:r>
      <w:r w:rsidRPr="00B06FD2">
        <w:rPr>
          <w:rFonts w:ascii="Arial" w:eastAsia="宋体" w:hAnsi="Arial" w:cs="Arial"/>
          <w:color w:val="5A5A5A"/>
          <w:kern w:val="0"/>
          <w:szCs w:val="21"/>
        </w:rPr>
        <w:t>1</w:t>
      </w:r>
    </w:p>
    <w:p w:rsidR="00B06FD2" w:rsidRPr="00B06FD2" w:rsidRDefault="00B06FD2" w:rsidP="00D828C6">
      <w:pPr>
        <w:widowControl/>
        <w:spacing w:line="520" w:lineRule="atLeast"/>
        <w:ind w:firstLine="30"/>
        <w:jc w:val="center"/>
        <w:rPr>
          <w:rFonts w:ascii="Arial" w:eastAsia="宋体" w:hAnsi="Arial" w:cs="Arial"/>
          <w:b/>
          <w:color w:val="5A5A5A"/>
          <w:kern w:val="0"/>
          <w:szCs w:val="21"/>
        </w:rPr>
      </w:pPr>
      <w:r w:rsidRPr="00B06FD2">
        <w:rPr>
          <w:rFonts w:ascii="Arial" w:eastAsia="宋体" w:hAnsi="Arial" w:cs="Arial"/>
          <w:b/>
          <w:color w:val="5A5A5A"/>
          <w:kern w:val="0"/>
          <w:szCs w:val="21"/>
        </w:rPr>
        <w:t>上海市教育委员会科研创新项目管理办法</w:t>
      </w:r>
    </w:p>
    <w:p w:rsidR="00B06FD2" w:rsidRPr="00B06FD2" w:rsidRDefault="00B06FD2" w:rsidP="00D828C6">
      <w:pPr>
        <w:widowControl/>
        <w:spacing w:line="520" w:lineRule="atLeast"/>
        <w:ind w:firstLine="30"/>
        <w:jc w:val="center"/>
        <w:rPr>
          <w:rFonts w:ascii="Arial" w:eastAsia="宋体" w:hAnsi="Arial" w:cs="Arial"/>
          <w:b/>
          <w:color w:val="5A5A5A"/>
          <w:kern w:val="0"/>
          <w:szCs w:val="21"/>
        </w:rPr>
      </w:pPr>
      <w:r w:rsidRPr="00B06FD2">
        <w:rPr>
          <w:rFonts w:ascii="Arial" w:eastAsia="宋体" w:hAnsi="Arial" w:cs="Arial"/>
          <w:b/>
          <w:color w:val="5A5A5A"/>
          <w:kern w:val="0"/>
          <w:szCs w:val="21"/>
        </w:rPr>
        <w:t>（</w:t>
      </w:r>
      <w:r w:rsidRPr="00B06FD2">
        <w:rPr>
          <w:rFonts w:ascii="Arial" w:eastAsia="宋体" w:hAnsi="Arial" w:cs="Arial"/>
          <w:b/>
          <w:color w:val="5A5A5A"/>
          <w:kern w:val="0"/>
          <w:szCs w:val="21"/>
        </w:rPr>
        <w:t>2013</w:t>
      </w:r>
      <w:r w:rsidRPr="00B06FD2">
        <w:rPr>
          <w:rFonts w:ascii="Arial" w:eastAsia="宋体" w:hAnsi="Arial" w:cs="Arial"/>
          <w:b/>
          <w:color w:val="5A5A5A"/>
          <w:kern w:val="0"/>
          <w:szCs w:val="21"/>
        </w:rPr>
        <w:t>年修订版）</w:t>
      </w:r>
    </w:p>
    <w:p w:rsidR="00B06FD2" w:rsidRPr="00B06FD2" w:rsidRDefault="00B06FD2" w:rsidP="00B06FD2">
      <w:pPr>
        <w:widowControl/>
        <w:spacing w:line="520" w:lineRule="atLeast"/>
        <w:ind w:firstLine="30"/>
        <w:jc w:val="left"/>
        <w:rPr>
          <w:rFonts w:ascii="Arial" w:eastAsia="宋体" w:hAnsi="Arial" w:cs="Arial"/>
          <w:color w:val="5A5A5A"/>
          <w:kern w:val="0"/>
          <w:szCs w:val="21"/>
        </w:rPr>
      </w:pPr>
      <w:r w:rsidRPr="00B06FD2">
        <w:rPr>
          <w:rFonts w:ascii="Arial" w:eastAsia="宋体" w:hAnsi="Arial" w:cs="Arial"/>
          <w:color w:val="5A5A5A"/>
          <w:kern w:val="0"/>
          <w:szCs w:val="21"/>
        </w:rPr>
        <w:t>第一章</w:t>
      </w:r>
      <w:r w:rsidRPr="00B06FD2">
        <w:rPr>
          <w:rFonts w:ascii="Arial" w:eastAsia="宋体" w:hAnsi="Arial" w:cs="Arial"/>
          <w:color w:val="5A5A5A"/>
          <w:kern w:val="0"/>
          <w:szCs w:val="21"/>
        </w:rPr>
        <w:t> </w:t>
      </w:r>
      <w:r w:rsidRPr="00B06FD2">
        <w:rPr>
          <w:rFonts w:ascii="Arial" w:eastAsia="宋体" w:hAnsi="Arial" w:cs="Arial"/>
          <w:color w:val="5A5A5A"/>
          <w:kern w:val="0"/>
          <w:szCs w:val="21"/>
        </w:rPr>
        <w:t>总</w:t>
      </w:r>
      <w:r w:rsidRPr="00B06FD2">
        <w:rPr>
          <w:rFonts w:ascii="Arial" w:eastAsia="宋体" w:hAnsi="Arial" w:cs="Arial"/>
          <w:color w:val="5A5A5A"/>
          <w:kern w:val="0"/>
          <w:szCs w:val="21"/>
        </w:rPr>
        <w:t> </w:t>
      </w:r>
      <w:r w:rsidRPr="00B06FD2">
        <w:rPr>
          <w:rFonts w:ascii="Arial" w:eastAsia="宋体" w:hAnsi="Arial" w:cs="Arial"/>
          <w:color w:val="5A5A5A"/>
          <w:kern w:val="0"/>
          <w:szCs w:val="21"/>
        </w:rPr>
        <w:t>则</w:t>
      </w:r>
    </w:p>
    <w:p w:rsidR="00B06FD2" w:rsidRPr="00B06FD2" w:rsidRDefault="00B06FD2" w:rsidP="00B06FD2">
      <w:pPr>
        <w:widowControl/>
        <w:spacing w:line="520" w:lineRule="atLeast"/>
        <w:ind w:firstLine="600"/>
        <w:jc w:val="left"/>
        <w:rPr>
          <w:rFonts w:ascii="Arial" w:eastAsia="宋体" w:hAnsi="Arial" w:cs="Arial"/>
          <w:color w:val="5A5A5A"/>
          <w:kern w:val="0"/>
          <w:szCs w:val="21"/>
        </w:rPr>
      </w:pPr>
      <w:r w:rsidRPr="00B06FD2">
        <w:rPr>
          <w:rFonts w:ascii="Arial" w:eastAsia="宋体" w:hAnsi="Arial" w:cs="Arial"/>
          <w:color w:val="5A5A5A"/>
          <w:kern w:val="0"/>
          <w:szCs w:val="21"/>
        </w:rPr>
        <w:t>第一条</w:t>
      </w:r>
      <w:r w:rsidRPr="00B06FD2">
        <w:rPr>
          <w:rFonts w:ascii="Arial" w:eastAsia="宋体" w:hAnsi="Arial" w:cs="Arial"/>
          <w:color w:val="5A5A5A"/>
          <w:kern w:val="0"/>
          <w:szCs w:val="21"/>
        </w:rPr>
        <w:t> </w:t>
      </w:r>
      <w:r w:rsidRPr="00B06FD2">
        <w:rPr>
          <w:rFonts w:ascii="Arial" w:eastAsia="宋体" w:hAnsi="Arial" w:cs="Arial"/>
          <w:color w:val="5A5A5A"/>
          <w:kern w:val="0"/>
          <w:szCs w:val="21"/>
        </w:rPr>
        <w:t>为了进一步提升上海高校知识创新能力，增强高校教师创新活力，营造良好创新氛围，上海市教育委员会特设</w:t>
      </w:r>
      <w:proofErr w:type="gramStart"/>
      <w:r w:rsidRPr="00B06FD2">
        <w:rPr>
          <w:rFonts w:ascii="Arial" w:eastAsia="宋体" w:hAnsi="Arial" w:cs="Arial"/>
          <w:color w:val="5A5A5A"/>
          <w:kern w:val="0"/>
          <w:szCs w:val="21"/>
        </w:rPr>
        <w:t>立科研</w:t>
      </w:r>
      <w:proofErr w:type="gramEnd"/>
      <w:r w:rsidRPr="00B06FD2">
        <w:rPr>
          <w:rFonts w:ascii="Arial" w:eastAsia="宋体" w:hAnsi="Arial" w:cs="Arial"/>
          <w:color w:val="5A5A5A"/>
          <w:kern w:val="0"/>
          <w:szCs w:val="21"/>
        </w:rPr>
        <w:t>创新项目。为规范和加强上海市教育委员会科研创新项目（以下简称</w:t>
      </w:r>
      <w:r w:rsidRPr="00B06FD2">
        <w:rPr>
          <w:rFonts w:ascii="Arial" w:eastAsia="宋体" w:hAnsi="Arial" w:cs="Arial"/>
          <w:color w:val="5A5A5A"/>
          <w:kern w:val="0"/>
          <w:szCs w:val="21"/>
        </w:rPr>
        <w:t>“</w:t>
      </w:r>
      <w:r w:rsidRPr="00B06FD2">
        <w:rPr>
          <w:rFonts w:ascii="Arial" w:eastAsia="宋体" w:hAnsi="Arial" w:cs="Arial"/>
          <w:color w:val="5A5A5A"/>
          <w:kern w:val="0"/>
          <w:szCs w:val="21"/>
        </w:rPr>
        <w:t>项目</w:t>
      </w:r>
      <w:r w:rsidRPr="00B06FD2">
        <w:rPr>
          <w:rFonts w:ascii="Arial" w:eastAsia="宋体" w:hAnsi="Arial" w:cs="Arial"/>
          <w:color w:val="5A5A5A"/>
          <w:kern w:val="0"/>
          <w:szCs w:val="21"/>
        </w:rPr>
        <w:t>”</w:t>
      </w:r>
      <w:r w:rsidRPr="00B06FD2">
        <w:rPr>
          <w:rFonts w:ascii="Arial" w:eastAsia="宋体" w:hAnsi="Arial" w:cs="Arial"/>
          <w:color w:val="5A5A5A"/>
          <w:kern w:val="0"/>
          <w:szCs w:val="21"/>
        </w:rPr>
        <w:t>）管理，特制定本办法。</w:t>
      </w:r>
    </w:p>
    <w:p w:rsidR="00B06FD2" w:rsidRPr="00B06FD2" w:rsidRDefault="00B06FD2" w:rsidP="00B06FD2">
      <w:pPr>
        <w:widowControl/>
        <w:spacing w:line="520" w:lineRule="atLeast"/>
        <w:ind w:firstLine="600"/>
        <w:jc w:val="left"/>
        <w:rPr>
          <w:rFonts w:ascii="Arial" w:eastAsia="宋体" w:hAnsi="Arial" w:cs="Arial"/>
          <w:color w:val="5A5A5A"/>
          <w:kern w:val="0"/>
          <w:szCs w:val="21"/>
        </w:rPr>
      </w:pPr>
      <w:r w:rsidRPr="00B06FD2">
        <w:rPr>
          <w:rFonts w:ascii="Arial" w:eastAsia="宋体" w:hAnsi="Arial" w:cs="Arial"/>
          <w:color w:val="5A5A5A"/>
          <w:kern w:val="0"/>
          <w:szCs w:val="21"/>
        </w:rPr>
        <w:t>第二条</w:t>
      </w:r>
      <w:r w:rsidRPr="00B06FD2">
        <w:rPr>
          <w:rFonts w:ascii="Arial" w:eastAsia="宋体" w:hAnsi="Arial" w:cs="Arial"/>
          <w:color w:val="5A5A5A"/>
          <w:kern w:val="0"/>
          <w:szCs w:val="21"/>
        </w:rPr>
        <w:t> </w:t>
      </w:r>
      <w:r w:rsidRPr="00B06FD2">
        <w:rPr>
          <w:rFonts w:ascii="Arial" w:eastAsia="宋体" w:hAnsi="Arial" w:cs="Arial"/>
          <w:color w:val="5A5A5A"/>
          <w:kern w:val="0"/>
          <w:szCs w:val="21"/>
        </w:rPr>
        <w:t>项目重点关注自然科学的基础性研究和人文社会科学研究，鼓励教师自由探索，培育教师承担更高层次的项目。</w:t>
      </w:r>
    </w:p>
    <w:p w:rsidR="00B06FD2" w:rsidRPr="00B06FD2" w:rsidRDefault="00B06FD2" w:rsidP="00B06FD2">
      <w:pPr>
        <w:widowControl/>
        <w:spacing w:line="520" w:lineRule="atLeast"/>
        <w:ind w:firstLine="600"/>
        <w:jc w:val="left"/>
        <w:rPr>
          <w:rFonts w:ascii="Arial" w:eastAsia="宋体" w:hAnsi="Arial" w:cs="Arial"/>
          <w:color w:val="5A5A5A"/>
          <w:kern w:val="0"/>
          <w:szCs w:val="21"/>
        </w:rPr>
      </w:pPr>
      <w:r w:rsidRPr="00B06FD2">
        <w:rPr>
          <w:rFonts w:ascii="Arial" w:eastAsia="宋体" w:hAnsi="Arial" w:cs="Arial"/>
          <w:color w:val="5A5A5A"/>
          <w:kern w:val="0"/>
          <w:szCs w:val="21"/>
        </w:rPr>
        <w:t>第三条</w:t>
      </w:r>
      <w:r w:rsidRPr="00B06FD2">
        <w:rPr>
          <w:rFonts w:ascii="Arial" w:eastAsia="宋体" w:hAnsi="Arial" w:cs="Arial"/>
          <w:color w:val="5A5A5A"/>
          <w:kern w:val="0"/>
          <w:szCs w:val="21"/>
        </w:rPr>
        <w:t> </w:t>
      </w:r>
      <w:r w:rsidRPr="00B06FD2">
        <w:rPr>
          <w:rFonts w:ascii="Arial" w:eastAsia="宋体" w:hAnsi="Arial" w:cs="Arial"/>
          <w:color w:val="5A5A5A"/>
          <w:kern w:val="0"/>
          <w:szCs w:val="21"/>
        </w:rPr>
        <w:t>项目类别分为自然科学研究和人文社会科学研究，并分别设立重点项目和一般项目。项目完成期限为</w:t>
      </w:r>
      <w:r w:rsidRPr="00B06FD2">
        <w:rPr>
          <w:rFonts w:ascii="Arial" w:eastAsia="宋体" w:hAnsi="Arial" w:cs="Arial"/>
          <w:color w:val="5A5A5A"/>
          <w:kern w:val="0"/>
          <w:szCs w:val="21"/>
        </w:rPr>
        <w:t>36</w:t>
      </w:r>
      <w:r w:rsidRPr="00B06FD2">
        <w:rPr>
          <w:rFonts w:ascii="Arial" w:eastAsia="宋体" w:hAnsi="Arial" w:cs="Arial"/>
          <w:color w:val="5A5A5A"/>
          <w:kern w:val="0"/>
          <w:szCs w:val="21"/>
        </w:rPr>
        <w:t>个月。</w:t>
      </w:r>
    </w:p>
    <w:p w:rsidR="00B06FD2" w:rsidRPr="00B06FD2" w:rsidRDefault="00B06FD2" w:rsidP="00B06FD2">
      <w:pPr>
        <w:widowControl/>
        <w:spacing w:line="520" w:lineRule="atLeast"/>
        <w:ind w:firstLine="600"/>
        <w:jc w:val="left"/>
        <w:rPr>
          <w:rFonts w:ascii="Arial" w:eastAsia="宋体" w:hAnsi="Arial" w:cs="Arial"/>
          <w:color w:val="5A5A5A"/>
          <w:kern w:val="0"/>
          <w:szCs w:val="21"/>
        </w:rPr>
      </w:pPr>
      <w:r w:rsidRPr="00B06FD2">
        <w:rPr>
          <w:rFonts w:ascii="Arial" w:eastAsia="宋体" w:hAnsi="Arial" w:cs="Arial"/>
          <w:color w:val="5A5A5A"/>
          <w:kern w:val="0"/>
          <w:szCs w:val="21"/>
        </w:rPr>
        <w:t> </w:t>
      </w:r>
    </w:p>
    <w:p w:rsidR="00B06FD2" w:rsidRPr="00B06FD2" w:rsidRDefault="00B06FD2" w:rsidP="00B06FD2">
      <w:pPr>
        <w:widowControl/>
        <w:spacing w:line="520" w:lineRule="atLeast"/>
        <w:ind w:firstLine="30"/>
        <w:jc w:val="left"/>
        <w:rPr>
          <w:rFonts w:ascii="Arial" w:eastAsia="宋体" w:hAnsi="Arial" w:cs="Arial"/>
          <w:color w:val="5A5A5A"/>
          <w:kern w:val="0"/>
          <w:szCs w:val="21"/>
        </w:rPr>
      </w:pPr>
      <w:r w:rsidRPr="00B06FD2">
        <w:rPr>
          <w:rFonts w:ascii="Arial" w:eastAsia="宋体" w:hAnsi="Arial" w:cs="Arial"/>
          <w:color w:val="5A5A5A"/>
          <w:kern w:val="0"/>
          <w:szCs w:val="21"/>
        </w:rPr>
        <w:t>第二章</w:t>
      </w:r>
      <w:r w:rsidRPr="00B06FD2">
        <w:rPr>
          <w:rFonts w:ascii="Arial" w:eastAsia="宋体" w:hAnsi="Arial" w:cs="Arial"/>
          <w:color w:val="5A5A5A"/>
          <w:kern w:val="0"/>
          <w:szCs w:val="21"/>
        </w:rPr>
        <w:t> </w:t>
      </w:r>
      <w:r w:rsidRPr="00B06FD2">
        <w:rPr>
          <w:rFonts w:ascii="Arial" w:eastAsia="宋体" w:hAnsi="Arial" w:cs="Arial"/>
          <w:color w:val="5A5A5A"/>
          <w:kern w:val="0"/>
          <w:szCs w:val="21"/>
        </w:rPr>
        <w:t>申请与评审</w:t>
      </w:r>
    </w:p>
    <w:p w:rsidR="00B06FD2" w:rsidRPr="00B06FD2" w:rsidRDefault="00B06FD2" w:rsidP="00B06FD2">
      <w:pPr>
        <w:widowControl/>
        <w:spacing w:line="520" w:lineRule="atLeast"/>
        <w:ind w:firstLine="600"/>
        <w:jc w:val="left"/>
        <w:rPr>
          <w:rFonts w:ascii="Arial" w:eastAsia="宋体" w:hAnsi="Arial" w:cs="Arial"/>
          <w:color w:val="5A5A5A"/>
          <w:kern w:val="0"/>
          <w:szCs w:val="21"/>
        </w:rPr>
      </w:pPr>
      <w:r w:rsidRPr="00B06FD2">
        <w:rPr>
          <w:rFonts w:ascii="Arial" w:eastAsia="宋体" w:hAnsi="Arial" w:cs="Arial"/>
          <w:color w:val="5A5A5A"/>
          <w:kern w:val="0"/>
          <w:szCs w:val="21"/>
        </w:rPr>
        <w:t>第四条</w:t>
      </w:r>
      <w:r w:rsidRPr="00B06FD2">
        <w:rPr>
          <w:rFonts w:ascii="Arial" w:eastAsia="宋体" w:hAnsi="Arial" w:cs="Arial"/>
          <w:color w:val="5A5A5A"/>
          <w:kern w:val="0"/>
          <w:szCs w:val="21"/>
        </w:rPr>
        <w:t> </w:t>
      </w:r>
      <w:r w:rsidRPr="00B06FD2">
        <w:rPr>
          <w:rFonts w:ascii="Arial" w:eastAsia="宋体" w:hAnsi="Arial" w:cs="Arial"/>
          <w:color w:val="5A5A5A"/>
          <w:kern w:val="0"/>
          <w:szCs w:val="21"/>
        </w:rPr>
        <w:t>项目申请人为本市普通高等学校（包括附属医院）在编在岗教职工。</w:t>
      </w:r>
    </w:p>
    <w:p w:rsidR="00B06FD2" w:rsidRPr="00B06FD2" w:rsidRDefault="00B06FD2" w:rsidP="00B06FD2">
      <w:pPr>
        <w:widowControl/>
        <w:spacing w:line="520" w:lineRule="atLeast"/>
        <w:ind w:firstLine="600"/>
        <w:jc w:val="left"/>
        <w:rPr>
          <w:rFonts w:ascii="Arial" w:eastAsia="宋体" w:hAnsi="Arial" w:cs="Arial"/>
          <w:color w:val="5A5A5A"/>
          <w:kern w:val="0"/>
          <w:szCs w:val="21"/>
        </w:rPr>
      </w:pPr>
      <w:r w:rsidRPr="00B06FD2">
        <w:rPr>
          <w:rFonts w:ascii="Arial" w:eastAsia="宋体" w:hAnsi="Arial" w:cs="Arial"/>
          <w:color w:val="5A5A5A"/>
          <w:kern w:val="0"/>
          <w:szCs w:val="21"/>
        </w:rPr>
        <w:t>第五条</w:t>
      </w:r>
      <w:r w:rsidRPr="00B06FD2">
        <w:rPr>
          <w:rFonts w:ascii="Arial" w:eastAsia="宋体" w:hAnsi="Arial" w:cs="Arial"/>
          <w:color w:val="5A5A5A"/>
          <w:kern w:val="0"/>
          <w:szCs w:val="21"/>
        </w:rPr>
        <w:t> </w:t>
      </w:r>
      <w:r w:rsidRPr="00B06FD2">
        <w:rPr>
          <w:rFonts w:ascii="Arial" w:eastAsia="宋体" w:hAnsi="Arial" w:cs="Arial"/>
          <w:color w:val="5A5A5A"/>
          <w:kern w:val="0"/>
          <w:szCs w:val="21"/>
        </w:rPr>
        <w:t>项目采取以学校为单位，集中申报的方式申报。各申请人向学校提出申请，由学校审核后，在规定时间内，集中报送市教委，逾期报送不再受理。</w:t>
      </w:r>
    </w:p>
    <w:p w:rsidR="00B06FD2" w:rsidRPr="00B06FD2" w:rsidRDefault="00B06FD2" w:rsidP="00B06FD2">
      <w:pPr>
        <w:widowControl/>
        <w:spacing w:line="520" w:lineRule="atLeast"/>
        <w:ind w:firstLine="600"/>
        <w:jc w:val="left"/>
        <w:rPr>
          <w:rFonts w:ascii="Arial" w:eastAsia="宋体" w:hAnsi="Arial" w:cs="Arial"/>
          <w:color w:val="5A5A5A"/>
          <w:kern w:val="0"/>
          <w:szCs w:val="21"/>
        </w:rPr>
      </w:pPr>
      <w:r w:rsidRPr="00B06FD2">
        <w:rPr>
          <w:rFonts w:ascii="Arial" w:eastAsia="宋体" w:hAnsi="Arial" w:cs="Arial"/>
          <w:color w:val="5A5A5A"/>
          <w:kern w:val="0"/>
          <w:szCs w:val="21"/>
        </w:rPr>
        <w:t>第六条</w:t>
      </w:r>
      <w:r w:rsidRPr="00B06FD2">
        <w:rPr>
          <w:rFonts w:ascii="Arial" w:eastAsia="宋体" w:hAnsi="Arial" w:cs="Arial"/>
          <w:color w:val="5A5A5A"/>
          <w:kern w:val="0"/>
          <w:szCs w:val="21"/>
        </w:rPr>
        <w:t> </w:t>
      </w:r>
      <w:r w:rsidRPr="00B06FD2">
        <w:rPr>
          <w:rFonts w:ascii="Arial" w:eastAsia="宋体" w:hAnsi="Arial" w:cs="Arial"/>
          <w:color w:val="5A5A5A"/>
          <w:kern w:val="0"/>
          <w:szCs w:val="21"/>
        </w:rPr>
        <w:t>项目申请人条件：</w:t>
      </w:r>
    </w:p>
    <w:p w:rsidR="00B06FD2" w:rsidRPr="00B06FD2" w:rsidRDefault="00B06FD2" w:rsidP="00B06FD2">
      <w:pPr>
        <w:widowControl/>
        <w:spacing w:line="520" w:lineRule="atLeast"/>
        <w:ind w:firstLine="600"/>
        <w:jc w:val="left"/>
        <w:rPr>
          <w:rFonts w:ascii="Arial" w:eastAsia="宋体" w:hAnsi="Arial" w:cs="Arial"/>
          <w:color w:val="5A5A5A"/>
          <w:kern w:val="0"/>
          <w:szCs w:val="21"/>
        </w:rPr>
      </w:pPr>
      <w:r w:rsidRPr="00B06FD2">
        <w:rPr>
          <w:rFonts w:ascii="Arial" w:eastAsia="宋体" w:hAnsi="Arial" w:cs="Arial"/>
          <w:color w:val="5A5A5A"/>
          <w:kern w:val="0"/>
          <w:szCs w:val="21"/>
        </w:rPr>
        <w:t>（一）坚持中国特色社会主义方向，热爱祖国，热爱中国共产党，热爱教育事业。</w:t>
      </w:r>
    </w:p>
    <w:p w:rsidR="00B06FD2" w:rsidRPr="00B06FD2" w:rsidRDefault="00B06FD2" w:rsidP="00B06FD2">
      <w:pPr>
        <w:widowControl/>
        <w:spacing w:line="520" w:lineRule="atLeast"/>
        <w:ind w:firstLine="600"/>
        <w:jc w:val="left"/>
        <w:rPr>
          <w:rFonts w:ascii="Arial" w:eastAsia="宋体" w:hAnsi="Arial" w:cs="Arial"/>
          <w:color w:val="5A5A5A"/>
          <w:kern w:val="0"/>
          <w:szCs w:val="21"/>
        </w:rPr>
      </w:pPr>
      <w:r w:rsidRPr="00B06FD2">
        <w:rPr>
          <w:rFonts w:ascii="Arial" w:eastAsia="宋体" w:hAnsi="Arial" w:cs="Arial"/>
          <w:color w:val="5A5A5A"/>
          <w:kern w:val="0"/>
          <w:szCs w:val="21"/>
        </w:rPr>
        <w:t>（二）有独立组织及开展科研工作的能力，身体健康，能作为项目实际主持者并担负实质性研究工作。</w:t>
      </w:r>
    </w:p>
    <w:p w:rsidR="00B06FD2" w:rsidRPr="00B06FD2" w:rsidRDefault="00B06FD2" w:rsidP="00B06FD2">
      <w:pPr>
        <w:widowControl/>
        <w:spacing w:line="520" w:lineRule="atLeast"/>
        <w:ind w:firstLine="600"/>
        <w:jc w:val="left"/>
        <w:rPr>
          <w:rFonts w:ascii="Arial" w:eastAsia="宋体" w:hAnsi="Arial" w:cs="Arial"/>
          <w:color w:val="5A5A5A"/>
          <w:kern w:val="0"/>
          <w:szCs w:val="21"/>
        </w:rPr>
      </w:pPr>
      <w:r w:rsidRPr="00B06FD2">
        <w:rPr>
          <w:rFonts w:ascii="Arial" w:eastAsia="宋体" w:hAnsi="Arial" w:cs="Arial"/>
          <w:color w:val="5A5A5A"/>
          <w:kern w:val="0"/>
          <w:szCs w:val="21"/>
        </w:rPr>
        <w:t>（三）已承担的项目总数尚未超过两项</w:t>
      </w:r>
      <w:r w:rsidRPr="00B06FD2">
        <w:rPr>
          <w:rFonts w:ascii="Arial" w:eastAsia="宋体" w:hAnsi="Arial" w:cs="Arial"/>
          <w:color w:val="5A5A5A"/>
          <w:kern w:val="0"/>
          <w:szCs w:val="21"/>
        </w:rPr>
        <w:t>,</w:t>
      </w:r>
      <w:r w:rsidRPr="00B06FD2">
        <w:rPr>
          <w:rFonts w:ascii="Arial" w:eastAsia="宋体" w:hAnsi="Arial" w:cs="Arial"/>
          <w:color w:val="5A5A5A"/>
          <w:kern w:val="0"/>
          <w:szCs w:val="21"/>
        </w:rPr>
        <w:t>并且同</w:t>
      </w:r>
      <w:proofErr w:type="gramStart"/>
      <w:r w:rsidRPr="00B06FD2">
        <w:rPr>
          <w:rFonts w:ascii="Arial" w:eastAsia="宋体" w:hAnsi="Arial" w:cs="Arial"/>
          <w:color w:val="5A5A5A"/>
          <w:kern w:val="0"/>
          <w:szCs w:val="21"/>
        </w:rPr>
        <w:t>一</w:t>
      </w:r>
      <w:proofErr w:type="gramEnd"/>
      <w:r w:rsidRPr="00B06FD2">
        <w:rPr>
          <w:rFonts w:ascii="Arial" w:eastAsia="宋体" w:hAnsi="Arial" w:cs="Arial"/>
          <w:color w:val="5A5A5A"/>
          <w:kern w:val="0"/>
          <w:szCs w:val="21"/>
        </w:rPr>
        <w:t>年度只能申报一项。</w:t>
      </w:r>
    </w:p>
    <w:p w:rsidR="00B06FD2" w:rsidRPr="00B06FD2" w:rsidRDefault="00B06FD2" w:rsidP="00B06FD2">
      <w:pPr>
        <w:widowControl/>
        <w:spacing w:line="520" w:lineRule="atLeast"/>
        <w:ind w:firstLine="600"/>
        <w:jc w:val="left"/>
        <w:rPr>
          <w:rFonts w:ascii="Arial" w:eastAsia="宋体" w:hAnsi="Arial" w:cs="Arial"/>
          <w:color w:val="5A5A5A"/>
          <w:kern w:val="0"/>
          <w:szCs w:val="21"/>
        </w:rPr>
      </w:pPr>
      <w:r w:rsidRPr="00B06FD2">
        <w:rPr>
          <w:rFonts w:ascii="Arial" w:eastAsia="宋体" w:hAnsi="Arial" w:cs="Arial"/>
          <w:color w:val="5A5A5A"/>
          <w:kern w:val="0"/>
          <w:szCs w:val="21"/>
        </w:rPr>
        <w:t>第七条</w:t>
      </w:r>
      <w:r w:rsidRPr="00B06FD2">
        <w:rPr>
          <w:rFonts w:ascii="Arial" w:eastAsia="宋体" w:hAnsi="Arial" w:cs="Arial"/>
          <w:color w:val="5A5A5A"/>
          <w:kern w:val="0"/>
          <w:szCs w:val="21"/>
        </w:rPr>
        <w:t> </w:t>
      </w:r>
      <w:r w:rsidRPr="00B06FD2">
        <w:rPr>
          <w:rFonts w:ascii="Arial" w:eastAsia="宋体" w:hAnsi="Arial" w:cs="Arial"/>
          <w:color w:val="5A5A5A"/>
          <w:kern w:val="0"/>
          <w:szCs w:val="21"/>
        </w:rPr>
        <w:t>市教委对申报材料进行形式审查，并组织专家组进行评审。评审专家</w:t>
      </w:r>
      <w:proofErr w:type="gramStart"/>
      <w:r w:rsidRPr="00B06FD2">
        <w:rPr>
          <w:rFonts w:ascii="Arial" w:eastAsia="宋体" w:hAnsi="Arial" w:cs="Arial"/>
          <w:color w:val="5A5A5A"/>
          <w:kern w:val="0"/>
          <w:szCs w:val="21"/>
        </w:rPr>
        <w:t>组一般</w:t>
      </w:r>
      <w:proofErr w:type="gramEnd"/>
      <w:r w:rsidRPr="00B06FD2">
        <w:rPr>
          <w:rFonts w:ascii="Arial" w:eastAsia="宋体" w:hAnsi="Arial" w:cs="Arial"/>
          <w:color w:val="5A5A5A"/>
          <w:kern w:val="0"/>
          <w:szCs w:val="21"/>
        </w:rPr>
        <w:t>由</w:t>
      </w:r>
      <w:r w:rsidRPr="00B06FD2">
        <w:rPr>
          <w:rFonts w:ascii="Arial" w:eastAsia="宋体" w:hAnsi="Arial" w:cs="Arial"/>
          <w:color w:val="5A5A5A"/>
          <w:kern w:val="0"/>
          <w:szCs w:val="21"/>
        </w:rPr>
        <w:t>5</w:t>
      </w:r>
      <w:r w:rsidRPr="00B06FD2">
        <w:rPr>
          <w:rFonts w:ascii="Arial" w:eastAsia="宋体" w:hAnsi="Arial" w:cs="Arial"/>
          <w:color w:val="5A5A5A"/>
          <w:kern w:val="0"/>
          <w:szCs w:val="21"/>
        </w:rPr>
        <w:t>位以上相关领域的专家组成。一般项目采用书面评审方式，重点项目采用会议评审方式。评审结果经公示无异议，由市教委审核后公布。</w:t>
      </w:r>
    </w:p>
    <w:p w:rsidR="00B06FD2" w:rsidRPr="00B06FD2" w:rsidRDefault="00B06FD2" w:rsidP="00B06FD2">
      <w:pPr>
        <w:widowControl/>
        <w:spacing w:line="520" w:lineRule="atLeast"/>
        <w:ind w:firstLine="600"/>
        <w:jc w:val="left"/>
        <w:rPr>
          <w:rFonts w:ascii="Arial" w:eastAsia="宋体" w:hAnsi="Arial" w:cs="Arial"/>
          <w:color w:val="5A5A5A"/>
          <w:kern w:val="0"/>
          <w:szCs w:val="21"/>
        </w:rPr>
      </w:pPr>
      <w:r w:rsidRPr="00B06FD2">
        <w:rPr>
          <w:rFonts w:ascii="Arial" w:eastAsia="宋体" w:hAnsi="Arial" w:cs="Arial"/>
          <w:color w:val="5A5A5A"/>
          <w:kern w:val="0"/>
          <w:szCs w:val="21"/>
        </w:rPr>
        <w:t> </w:t>
      </w:r>
    </w:p>
    <w:p w:rsidR="00B06FD2" w:rsidRPr="00B06FD2" w:rsidRDefault="00B06FD2" w:rsidP="00B06FD2">
      <w:pPr>
        <w:widowControl/>
        <w:spacing w:line="520" w:lineRule="atLeast"/>
        <w:ind w:firstLine="30"/>
        <w:jc w:val="left"/>
        <w:rPr>
          <w:rFonts w:ascii="Arial" w:eastAsia="宋体" w:hAnsi="Arial" w:cs="Arial"/>
          <w:color w:val="5A5A5A"/>
          <w:kern w:val="0"/>
          <w:szCs w:val="21"/>
        </w:rPr>
      </w:pPr>
      <w:r w:rsidRPr="00B06FD2">
        <w:rPr>
          <w:rFonts w:ascii="Arial" w:eastAsia="宋体" w:hAnsi="Arial" w:cs="Arial"/>
          <w:color w:val="5A5A5A"/>
          <w:kern w:val="0"/>
          <w:szCs w:val="21"/>
        </w:rPr>
        <w:t>第三章</w:t>
      </w:r>
      <w:r w:rsidRPr="00B06FD2">
        <w:rPr>
          <w:rFonts w:ascii="Arial" w:eastAsia="宋体" w:hAnsi="Arial" w:cs="Arial"/>
          <w:color w:val="5A5A5A"/>
          <w:kern w:val="0"/>
          <w:szCs w:val="21"/>
        </w:rPr>
        <w:t> </w:t>
      </w:r>
      <w:r w:rsidRPr="00B06FD2">
        <w:rPr>
          <w:rFonts w:ascii="Arial" w:eastAsia="宋体" w:hAnsi="Arial" w:cs="Arial"/>
          <w:color w:val="5A5A5A"/>
          <w:kern w:val="0"/>
          <w:szCs w:val="21"/>
        </w:rPr>
        <w:t>评议与结项</w:t>
      </w:r>
    </w:p>
    <w:p w:rsidR="00B06FD2" w:rsidRPr="00B06FD2" w:rsidRDefault="00B06FD2" w:rsidP="00B06FD2">
      <w:pPr>
        <w:widowControl/>
        <w:spacing w:line="520" w:lineRule="atLeast"/>
        <w:ind w:firstLine="600"/>
        <w:jc w:val="left"/>
        <w:rPr>
          <w:rFonts w:ascii="Arial" w:eastAsia="宋体" w:hAnsi="Arial" w:cs="Arial"/>
          <w:color w:val="5A5A5A"/>
          <w:kern w:val="0"/>
          <w:szCs w:val="21"/>
        </w:rPr>
      </w:pPr>
      <w:r w:rsidRPr="00B06FD2">
        <w:rPr>
          <w:rFonts w:ascii="Arial" w:eastAsia="宋体" w:hAnsi="Arial" w:cs="Arial"/>
          <w:color w:val="5A5A5A"/>
          <w:kern w:val="0"/>
          <w:szCs w:val="21"/>
        </w:rPr>
        <w:lastRenderedPageBreak/>
        <w:t>第八条</w:t>
      </w:r>
      <w:r w:rsidRPr="00B06FD2">
        <w:rPr>
          <w:rFonts w:ascii="Arial" w:eastAsia="宋体" w:hAnsi="Arial" w:cs="Arial"/>
          <w:color w:val="5A5A5A"/>
          <w:kern w:val="0"/>
          <w:szCs w:val="21"/>
        </w:rPr>
        <w:t> </w:t>
      </w:r>
      <w:r w:rsidRPr="00B06FD2">
        <w:rPr>
          <w:rFonts w:ascii="Arial" w:eastAsia="宋体" w:hAnsi="Arial" w:cs="Arial"/>
          <w:color w:val="5A5A5A"/>
          <w:kern w:val="0"/>
          <w:szCs w:val="21"/>
        </w:rPr>
        <w:t>项目完成后，项目负责人须提交项目总结报告、项目经费决算表和相关成果，经学校审核后，报送市教委。</w:t>
      </w:r>
    </w:p>
    <w:p w:rsidR="00B06FD2" w:rsidRPr="00B06FD2" w:rsidRDefault="00B06FD2" w:rsidP="00B06FD2">
      <w:pPr>
        <w:widowControl/>
        <w:spacing w:line="520" w:lineRule="atLeast"/>
        <w:ind w:firstLine="600"/>
        <w:jc w:val="left"/>
        <w:rPr>
          <w:rFonts w:ascii="Arial" w:eastAsia="宋体" w:hAnsi="Arial" w:cs="Arial"/>
          <w:color w:val="5A5A5A"/>
          <w:kern w:val="0"/>
          <w:szCs w:val="21"/>
        </w:rPr>
      </w:pPr>
      <w:r w:rsidRPr="00B06FD2">
        <w:rPr>
          <w:rFonts w:ascii="Arial" w:eastAsia="宋体" w:hAnsi="Arial" w:cs="Arial"/>
          <w:color w:val="5A5A5A"/>
          <w:kern w:val="0"/>
          <w:szCs w:val="21"/>
        </w:rPr>
        <w:t>第九条</w:t>
      </w:r>
      <w:r w:rsidRPr="00B06FD2">
        <w:rPr>
          <w:rFonts w:ascii="Arial" w:eastAsia="宋体" w:hAnsi="Arial" w:cs="Arial"/>
          <w:color w:val="5A5A5A"/>
          <w:kern w:val="0"/>
          <w:szCs w:val="21"/>
        </w:rPr>
        <w:t> </w:t>
      </w:r>
      <w:r w:rsidRPr="00B06FD2">
        <w:rPr>
          <w:rFonts w:ascii="Arial" w:eastAsia="宋体" w:hAnsi="Arial" w:cs="Arial"/>
          <w:color w:val="5A5A5A"/>
          <w:kern w:val="0"/>
          <w:szCs w:val="21"/>
        </w:rPr>
        <w:t>与项目相关的研究成果出版或发表时须注明</w:t>
      </w:r>
      <w:r w:rsidRPr="00B06FD2">
        <w:rPr>
          <w:rFonts w:ascii="Arial" w:eastAsia="宋体" w:hAnsi="Arial" w:cs="Arial"/>
          <w:color w:val="5A5A5A"/>
          <w:kern w:val="0"/>
          <w:szCs w:val="21"/>
        </w:rPr>
        <w:t>“</w:t>
      </w:r>
      <w:r w:rsidRPr="00B06FD2">
        <w:rPr>
          <w:rFonts w:ascii="Arial" w:eastAsia="宋体" w:hAnsi="Arial" w:cs="Arial"/>
          <w:color w:val="5A5A5A"/>
          <w:kern w:val="0"/>
          <w:szCs w:val="21"/>
        </w:rPr>
        <w:t>上海市教育委员会科研创新项目资助</w:t>
      </w:r>
      <w:r w:rsidRPr="00B06FD2">
        <w:rPr>
          <w:rFonts w:ascii="Arial" w:eastAsia="宋体" w:hAnsi="Arial" w:cs="Arial"/>
          <w:color w:val="5A5A5A"/>
          <w:kern w:val="0"/>
          <w:szCs w:val="21"/>
        </w:rPr>
        <w:t>”</w:t>
      </w:r>
      <w:r w:rsidRPr="00B06FD2">
        <w:rPr>
          <w:rFonts w:ascii="Arial" w:eastAsia="宋体" w:hAnsi="Arial" w:cs="Arial"/>
          <w:color w:val="5A5A5A"/>
          <w:kern w:val="0"/>
          <w:szCs w:val="21"/>
        </w:rPr>
        <w:t>，英文为</w:t>
      </w:r>
      <w:r w:rsidRPr="00B06FD2">
        <w:rPr>
          <w:rFonts w:ascii="Arial" w:eastAsia="宋体" w:hAnsi="Arial" w:cs="Arial"/>
          <w:color w:val="5A5A5A"/>
          <w:kern w:val="0"/>
          <w:szCs w:val="21"/>
        </w:rPr>
        <w:t>“Supported by Innovation Program of Shanghai Municipal Education Commission”</w:t>
      </w:r>
      <w:r w:rsidRPr="00B06FD2">
        <w:rPr>
          <w:rFonts w:ascii="Arial" w:eastAsia="宋体" w:hAnsi="Arial" w:cs="Arial"/>
          <w:color w:val="5A5A5A"/>
          <w:kern w:val="0"/>
          <w:szCs w:val="21"/>
        </w:rPr>
        <w:t>。</w:t>
      </w:r>
    </w:p>
    <w:p w:rsidR="00B06FD2" w:rsidRPr="00B06FD2" w:rsidRDefault="00B06FD2" w:rsidP="00B06FD2">
      <w:pPr>
        <w:widowControl/>
        <w:spacing w:line="520" w:lineRule="atLeast"/>
        <w:ind w:firstLine="600"/>
        <w:jc w:val="left"/>
        <w:rPr>
          <w:rFonts w:ascii="Arial" w:eastAsia="宋体" w:hAnsi="Arial" w:cs="Arial"/>
          <w:color w:val="FF0000"/>
          <w:kern w:val="0"/>
          <w:szCs w:val="21"/>
        </w:rPr>
      </w:pPr>
      <w:r w:rsidRPr="00B06FD2">
        <w:rPr>
          <w:rFonts w:ascii="Arial" w:eastAsia="宋体" w:hAnsi="Arial" w:cs="Arial"/>
          <w:color w:val="FF0000"/>
          <w:kern w:val="0"/>
          <w:szCs w:val="21"/>
        </w:rPr>
        <w:t>第十条</w:t>
      </w:r>
      <w:r w:rsidRPr="00B06FD2">
        <w:rPr>
          <w:rFonts w:ascii="Arial" w:eastAsia="宋体" w:hAnsi="Arial" w:cs="Arial"/>
          <w:color w:val="FF0000"/>
          <w:kern w:val="0"/>
          <w:szCs w:val="21"/>
        </w:rPr>
        <w:t> </w:t>
      </w:r>
      <w:r w:rsidRPr="00B06FD2">
        <w:rPr>
          <w:rFonts w:ascii="Arial" w:eastAsia="宋体" w:hAnsi="Arial" w:cs="Arial"/>
          <w:color w:val="FF0000"/>
          <w:kern w:val="0"/>
          <w:szCs w:val="21"/>
        </w:rPr>
        <w:t>市教委将组织专家组对相关成果进行评议。专家组为</w:t>
      </w:r>
      <w:r w:rsidRPr="00B06FD2">
        <w:rPr>
          <w:rFonts w:ascii="Arial" w:eastAsia="宋体" w:hAnsi="Arial" w:cs="Arial"/>
          <w:color w:val="FF0000"/>
          <w:kern w:val="0"/>
          <w:szCs w:val="21"/>
        </w:rPr>
        <w:t>5</w:t>
      </w:r>
      <w:r w:rsidRPr="00B06FD2">
        <w:rPr>
          <w:rFonts w:ascii="Arial" w:eastAsia="宋体" w:hAnsi="Arial" w:cs="Arial"/>
          <w:color w:val="FF0000"/>
          <w:kern w:val="0"/>
          <w:szCs w:val="21"/>
        </w:rPr>
        <w:t>人以上。一般项目采用书面评议，重点项目采用会议评议。</w:t>
      </w:r>
      <w:r w:rsidRPr="00B06FD2">
        <w:rPr>
          <w:rFonts w:ascii="Arial" w:eastAsia="宋体" w:hAnsi="Arial" w:cs="Arial"/>
          <w:color w:val="FF0000"/>
          <w:kern w:val="0"/>
          <w:szCs w:val="21"/>
        </w:rPr>
        <w:t xml:space="preserve"> </w:t>
      </w:r>
    </w:p>
    <w:p w:rsidR="00B06FD2" w:rsidRPr="00B06FD2" w:rsidRDefault="00B06FD2" w:rsidP="00B06FD2">
      <w:pPr>
        <w:widowControl/>
        <w:spacing w:line="520" w:lineRule="atLeast"/>
        <w:ind w:firstLine="600"/>
        <w:jc w:val="left"/>
        <w:rPr>
          <w:rFonts w:ascii="Arial" w:eastAsia="宋体" w:hAnsi="Arial" w:cs="Arial"/>
          <w:color w:val="5A5A5A"/>
          <w:kern w:val="0"/>
          <w:szCs w:val="21"/>
        </w:rPr>
      </w:pPr>
      <w:r w:rsidRPr="00B06FD2">
        <w:rPr>
          <w:rFonts w:ascii="Arial" w:eastAsia="宋体" w:hAnsi="Arial" w:cs="Arial"/>
          <w:color w:val="5A5A5A"/>
          <w:kern w:val="0"/>
          <w:szCs w:val="21"/>
        </w:rPr>
        <w:t>第十一条</w:t>
      </w:r>
      <w:r w:rsidRPr="00B06FD2">
        <w:rPr>
          <w:rFonts w:ascii="Arial" w:eastAsia="宋体" w:hAnsi="Arial" w:cs="Arial"/>
          <w:color w:val="5A5A5A"/>
          <w:kern w:val="0"/>
          <w:szCs w:val="21"/>
        </w:rPr>
        <w:t> </w:t>
      </w:r>
      <w:r w:rsidRPr="00B06FD2">
        <w:rPr>
          <w:rFonts w:ascii="Arial" w:eastAsia="宋体" w:hAnsi="Arial" w:cs="Arial"/>
          <w:color w:val="5A5A5A"/>
          <w:kern w:val="0"/>
          <w:szCs w:val="21"/>
        </w:rPr>
        <w:t>项目评议分通过、不通过</w:t>
      </w:r>
      <w:r w:rsidRPr="00B06FD2">
        <w:rPr>
          <w:rFonts w:ascii="Arial" w:eastAsia="宋体" w:hAnsi="Arial" w:cs="Arial"/>
          <w:color w:val="5A5A5A"/>
          <w:kern w:val="0"/>
          <w:szCs w:val="21"/>
        </w:rPr>
        <w:t>2</w:t>
      </w:r>
      <w:r w:rsidRPr="00B06FD2">
        <w:rPr>
          <w:rFonts w:ascii="Arial" w:eastAsia="宋体" w:hAnsi="Arial" w:cs="Arial"/>
          <w:color w:val="5A5A5A"/>
          <w:kern w:val="0"/>
          <w:szCs w:val="21"/>
        </w:rPr>
        <w:t>个等级。评议等级为</w:t>
      </w:r>
      <w:r w:rsidRPr="00B06FD2">
        <w:rPr>
          <w:rFonts w:ascii="Arial" w:eastAsia="宋体" w:hAnsi="Arial" w:cs="Arial"/>
          <w:color w:val="5A5A5A"/>
          <w:kern w:val="0"/>
          <w:szCs w:val="21"/>
        </w:rPr>
        <w:t>“</w:t>
      </w:r>
      <w:r w:rsidRPr="00B06FD2">
        <w:rPr>
          <w:rFonts w:ascii="Arial" w:eastAsia="宋体" w:hAnsi="Arial" w:cs="Arial"/>
          <w:color w:val="5A5A5A"/>
          <w:kern w:val="0"/>
          <w:szCs w:val="21"/>
        </w:rPr>
        <w:t>通过</w:t>
      </w:r>
      <w:r w:rsidRPr="00B06FD2">
        <w:rPr>
          <w:rFonts w:ascii="Arial" w:eastAsia="宋体" w:hAnsi="Arial" w:cs="Arial"/>
          <w:color w:val="5A5A5A"/>
          <w:kern w:val="0"/>
          <w:szCs w:val="21"/>
        </w:rPr>
        <w:t>”</w:t>
      </w:r>
      <w:r w:rsidRPr="00B06FD2">
        <w:rPr>
          <w:rFonts w:ascii="Arial" w:eastAsia="宋体" w:hAnsi="Arial" w:cs="Arial"/>
          <w:color w:val="5A5A5A"/>
          <w:kern w:val="0"/>
          <w:szCs w:val="21"/>
        </w:rPr>
        <w:t>的项目，</w:t>
      </w:r>
      <w:proofErr w:type="gramStart"/>
      <w:r w:rsidRPr="00B06FD2">
        <w:rPr>
          <w:rFonts w:ascii="Arial" w:eastAsia="宋体" w:hAnsi="Arial" w:cs="Arial"/>
          <w:color w:val="5A5A5A"/>
          <w:kern w:val="0"/>
          <w:szCs w:val="21"/>
        </w:rPr>
        <w:t>办理结项手续</w:t>
      </w:r>
      <w:proofErr w:type="gramEnd"/>
      <w:r w:rsidRPr="00B06FD2">
        <w:rPr>
          <w:rFonts w:ascii="Arial" w:eastAsia="宋体" w:hAnsi="Arial" w:cs="Arial"/>
          <w:color w:val="5A5A5A"/>
          <w:kern w:val="0"/>
          <w:szCs w:val="21"/>
        </w:rPr>
        <w:t>后，下拨预留经费。评议等级为</w:t>
      </w:r>
      <w:r w:rsidRPr="00B06FD2">
        <w:rPr>
          <w:rFonts w:ascii="Arial" w:eastAsia="宋体" w:hAnsi="Arial" w:cs="Arial"/>
          <w:color w:val="5A5A5A"/>
          <w:kern w:val="0"/>
          <w:szCs w:val="21"/>
        </w:rPr>
        <w:t>“</w:t>
      </w:r>
      <w:r w:rsidRPr="00B06FD2">
        <w:rPr>
          <w:rFonts w:ascii="Arial" w:eastAsia="宋体" w:hAnsi="Arial" w:cs="Arial"/>
          <w:color w:val="5A5A5A"/>
          <w:kern w:val="0"/>
          <w:szCs w:val="21"/>
        </w:rPr>
        <w:t>不通过</w:t>
      </w:r>
      <w:r w:rsidRPr="00B06FD2">
        <w:rPr>
          <w:rFonts w:ascii="Arial" w:eastAsia="宋体" w:hAnsi="Arial" w:cs="Arial"/>
          <w:color w:val="5A5A5A"/>
          <w:kern w:val="0"/>
          <w:szCs w:val="21"/>
        </w:rPr>
        <w:t>”</w:t>
      </w:r>
      <w:r w:rsidRPr="00B06FD2">
        <w:rPr>
          <w:rFonts w:ascii="Arial" w:eastAsia="宋体" w:hAnsi="Arial" w:cs="Arial"/>
          <w:color w:val="5A5A5A"/>
          <w:kern w:val="0"/>
          <w:szCs w:val="21"/>
        </w:rPr>
        <w:t>的项目，则不予结项，并扣留该项目研究经费，且项目负责人</w:t>
      </w:r>
      <w:r w:rsidRPr="00B06FD2">
        <w:rPr>
          <w:rFonts w:ascii="Arial" w:eastAsia="宋体" w:hAnsi="Arial" w:cs="Arial"/>
          <w:color w:val="5A5A5A"/>
          <w:kern w:val="0"/>
          <w:szCs w:val="21"/>
        </w:rPr>
        <w:t>3</w:t>
      </w:r>
      <w:r w:rsidRPr="00B06FD2">
        <w:rPr>
          <w:rFonts w:ascii="Arial" w:eastAsia="宋体" w:hAnsi="Arial" w:cs="Arial"/>
          <w:color w:val="5A5A5A"/>
          <w:kern w:val="0"/>
          <w:szCs w:val="21"/>
        </w:rPr>
        <w:t>年内不得再申请本项目，同时将酌情减少相关学校的申报限额。</w:t>
      </w:r>
    </w:p>
    <w:p w:rsidR="00B06FD2" w:rsidRPr="00B06FD2" w:rsidRDefault="00B06FD2" w:rsidP="00B06FD2">
      <w:pPr>
        <w:widowControl/>
        <w:spacing w:line="520" w:lineRule="atLeast"/>
        <w:ind w:firstLine="600"/>
        <w:jc w:val="left"/>
        <w:rPr>
          <w:rFonts w:ascii="Arial" w:eastAsia="宋体" w:hAnsi="Arial" w:cs="Arial"/>
          <w:color w:val="5A5A5A"/>
          <w:kern w:val="0"/>
          <w:szCs w:val="21"/>
        </w:rPr>
      </w:pPr>
      <w:r w:rsidRPr="00B06FD2">
        <w:rPr>
          <w:rFonts w:ascii="Arial" w:eastAsia="宋体" w:hAnsi="Arial" w:cs="Arial"/>
          <w:color w:val="5A5A5A"/>
          <w:kern w:val="0"/>
          <w:szCs w:val="21"/>
        </w:rPr>
        <w:t> </w:t>
      </w:r>
    </w:p>
    <w:p w:rsidR="00B06FD2" w:rsidRPr="00B06FD2" w:rsidRDefault="00B06FD2" w:rsidP="00B06FD2">
      <w:pPr>
        <w:widowControl/>
        <w:spacing w:line="520" w:lineRule="atLeast"/>
        <w:ind w:firstLine="30"/>
        <w:jc w:val="left"/>
        <w:rPr>
          <w:rFonts w:ascii="Arial" w:eastAsia="宋体" w:hAnsi="Arial" w:cs="Arial"/>
          <w:color w:val="5A5A5A"/>
          <w:kern w:val="0"/>
          <w:szCs w:val="21"/>
        </w:rPr>
      </w:pPr>
      <w:r w:rsidRPr="00B06FD2">
        <w:rPr>
          <w:rFonts w:ascii="Arial" w:eastAsia="宋体" w:hAnsi="Arial" w:cs="Arial"/>
          <w:color w:val="5A5A5A"/>
          <w:kern w:val="0"/>
          <w:szCs w:val="21"/>
        </w:rPr>
        <w:t>第四章</w:t>
      </w:r>
      <w:r w:rsidRPr="00B06FD2">
        <w:rPr>
          <w:rFonts w:ascii="Arial" w:eastAsia="宋体" w:hAnsi="Arial" w:cs="Arial"/>
          <w:color w:val="5A5A5A"/>
          <w:kern w:val="0"/>
          <w:szCs w:val="21"/>
        </w:rPr>
        <w:t> </w:t>
      </w:r>
      <w:r w:rsidRPr="00B06FD2">
        <w:rPr>
          <w:rFonts w:ascii="Arial" w:eastAsia="宋体" w:hAnsi="Arial" w:cs="Arial"/>
          <w:color w:val="5A5A5A"/>
          <w:kern w:val="0"/>
          <w:szCs w:val="21"/>
        </w:rPr>
        <w:t>管理与经费</w:t>
      </w:r>
    </w:p>
    <w:p w:rsidR="00B06FD2" w:rsidRPr="00B06FD2" w:rsidRDefault="00B06FD2" w:rsidP="00B06FD2">
      <w:pPr>
        <w:widowControl/>
        <w:spacing w:line="520" w:lineRule="atLeast"/>
        <w:ind w:firstLine="600"/>
        <w:jc w:val="left"/>
        <w:rPr>
          <w:rFonts w:ascii="Arial" w:eastAsia="宋体" w:hAnsi="Arial" w:cs="Arial"/>
          <w:color w:val="5A5A5A"/>
          <w:kern w:val="0"/>
          <w:szCs w:val="21"/>
        </w:rPr>
      </w:pPr>
      <w:r w:rsidRPr="00B06FD2">
        <w:rPr>
          <w:rFonts w:ascii="Arial" w:eastAsia="宋体" w:hAnsi="Arial" w:cs="Arial"/>
          <w:color w:val="5A5A5A"/>
          <w:kern w:val="0"/>
          <w:szCs w:val="21"/>
        </w:rPr>
        <w:t>第十二条</w:t>
      </w:r>
      <w:r w:rsidRPr="00B06FD2">
        <w:rPr>
          <w:rFonts w:ascii="Arial" w:eastAsia="宋体" w:hAnsi="Arial" w:cs="Arial"/>
          <w:color w:val="5A5A5A"/>
          <w:kern w:val="0"/>
          <w:szCs w:val="21"/>
        </w:rPr>
        <w:t> </w:t>
      </w:r>
      <w:r w:rsidRPr="00B06FD2">
        <w:rPr>
          <w:rFonts w:ascii="Arial" w:eastAsia="宋体" w:hAnsi="Arial" w:cs="Arial"/>
          <w:color w:val="5A5A5A"/>
          <w:kern w:val="0"/>
          <w:szCs w:val="21"/>
        </w:rPr>
        <w:t>学校是科研项目管理的责任主体，应建立健全过程管理制度，完善涵盖校、院（系）、项目负责人的分级管理体制，保障科研项目的顺利实施。</w:t>
      </w:r>
    </w:p>
    <w:p w:rsidR="00B06FD2" w:rsidRPr="00B06FD2" w:rsidRDefault="00B06FD2" w:rsidP="00B06FD2">
      <w:pPr>
        <w:widowControl/>
        <w:spacing w:line="520" w:lineRule="atLeast"/>
        <w:ind w:firstLine="600"/>
        <w:jc w:val="left"/>
        <w:rPr>
          <w:rFonts w:ascii="Arial" w:eastAsia="宋体" w:hAnsi="Arial" w:cs="Arial"/>
          <w:color w:val="5A5A5A"/>
          <w:kern w:val="0"/>
          <w:szCs w:val="21"/>
        </w:rPr>
      </w:pPr>
      <w:r w:rsidRPr="00B06FD2">
        <w:rPr>
          <w:rFonts w:ascii="Arial" w:eastAsia="宋体" w:hAnsi="Arial" w:cs="Arial"/>
          <w:color w:val="5A5A5A"/>
          <w:kern w:val="0"/>
          <w:szCs w:val="21"/>
        </w:rPr>
        <w:t>第十三条</w:t>
      </w:r>
      <w:r w:rsidRPr="00B06FD2">
        <w:rPr>
          <w:rFonts w:ascii="Arial" w:eastAsia="宋体" w:hAnsi="Arial" w:cs="Arial"/>
          <w:color w:val="5A5A5A"/>
          <w:kern w:val="0"/>
          <w:szCs w:val="21"/>
        </w:rPr>
        <w:t> </w:t>
      </w:r>
      <w:r w:rsidRPr="00B06FD2">
        <w:rPr>
          <w:rFonts w:ascii="Arial" w:eastAsia="宋体" w:hAnsi="Arial" w:cs="Arial"/>
          <w:color w:val="5A5A5A"/>
          <w:kern w:val="0"/>
          <w:szCs w:val="21"/>
        </w:rPr>
        <w:t>项目负责人对科研项目实施负有直接责任，要确保项目研究的科学性和合理性，经费支出的真实性和规范性，并对科研成果的真实性承担相应责任，自觉接受国家有关部门和学校的监督和检查。</w:t>
      </w:r>
    </w:p>
    <w:p w:rsidR="00B06FD2" w:rsidRPr="00B06FD2" w:rsidRDefault="00B06FD2" w:rsidP="00B06FD2">
      <w:pPr>
        <w:widowControl/>
        <w:spacing w:line="520" w:lineRule="atLeast"/>
        <w:ind w:firstLine="600"/>
        <w:jc w:val="left"/>
        <w:rPr>
          <w:rFonts w:ascii="Arial" w:eastAsia="宋体" w:hAnsi="Arial" w:cs="Arial"/>
          <w:color w:val="5A5A5A"/>
          <w:kern w:val="0"/>
          <w:szCs w:val="21"/>
        </w:rPr>
      </w:pPr>
      <w:r w:rsidRPr="00B06FD2">
        <w:rPr>
          <w:rFonts w:ascii="Arial" w:eastAsia="宋体" w:hAnsi="Arial" w:cs="Arial"/>
          <w:color w:val="5A5A5A"/>
          <w:kern w:val="0"/>
          <w:szCs w:val="21"/>
        </w:rPr>
        <w:t>第十四条</w:t>
      </w:r>
      <w:r w:rsidRPr="00B06FD2">
        <w:rPr>
          <w:rFonts w:ascii="Arial" w:eastAsia="宋体" w:hAnsi="Arial" w:cs="Arial"/>
          <w:color w:val="5A5A5A"/>
          <w:kern w:val="0"/>
          <w:szCs w:val="21"/>
        </w:rPr>
        <w:t> </w:t>
      </w:r>
      <w:r w:rsidRPr="00B06FD2">
        <w:rPr>
          <w:rFonts w:ascii="Arial" w:eastAsia="宋体" w:hAnsi="Arial" w:cs="Arial"/>
          <w:color w:val="5A5A5A"/>
          <w:kern w:val="0"/>
          <w:szCs w:val="21"/>
        </w:rPr>
        <w:t>项目计划任务一经批复应认真履行，任务目标原则上不予调整。对于涉及项目实施过程中研究目标、研究内容、研究进度和执行期、项目负责人等重大事项确需调整的，由学校组织专家论证，严格审核把关，报市教委审核备案。</w:t>
      </w:r>
    </w:p>
    <w:p w:rsidR="00B06FD2" w:rsidRPr="00B06FD2" w:rsidRDefault="00B06FD2" w:rsidP="00B06FD2">
      <w:pPr>
        <w:widowControl/>
        <w:spacing w:line="520" w:lineRule="atLeast"/>
        <w:ind w:firstLine="600"/>
        <w:jc w:val="left"/>
        <w:rPr>
          <w:rFonts w:ascii="Arial" w:eastAsia="宋体" w:hAnsi="Arial" w:cs="Arial"/>
          <w:color w:val="FF0000"/>
          <w:kern w:val="0"/>
          <w:szCs w:val="21"/>
        </w:rPr>
      </w:pPr>
      <w:r w:rsidRPr="00B06FD2">
        <w:rPr>
          <w:rFonts w:ascii="Arial" w:eastAsia="宋体" w:hAnsi="Arial" w:cs="Arial"/>
          <w:color w:val="5A5A5A"/>
          <w:kern w:val="0"/>
          <w:szCs w:val="21"/>
        </w:rPr>
        <w:t>第十五条</w:t>
      </w:r>
      <w:r w:rsidRPr="00B06FD2">
        <w:rPr>
          <w:rFonts w:ascii="Arial" w:eastAsia="宋体" w:hAnsi="Arial" w:cs="Arial"/>
          <w:color w:val="5A5A5A"/>
          <w:kern w:val="0"/>
          <w:szCs w:val="21"/>
        </w:rPr>
        <w:t> </w:t>
      </w:r>
      <w:r w:rsidRPr="00B06FD2">
        <w:rPr>
          <w:rFonts w:ascii="Arial" w:eastAsia="宋体" w:hAnsi="Arial" w:cs="Arial"/>
          <w:color w:val="FF0000"/>
          <w:kern w:val="0"/>
          <w:szCs w:val="21"/>
        </w:rPr>
        <w:t>学校应组织校内相关部门、咨询专家或中介机构对本校申报的项目进行预算评审，提出预算审核建议。项目负责人应当依据预算审核建议调整预算编制。</w:t>
      </w:r>
    </w:p>
    <w:p w:rsidR="00B06FD2" w:rsidRPr="00B06FD2" w:rsidRDefault="00B06FD2" w:rsidP="00B06FD2">
      <w:pPr>
        <w:widowControl/>
        <w:spacing w:line="520" w:lineRule="atLeast"/>
        <w:ind w:firstLine="600"/>
        <w:jc w:val="left"/>
        <w:rPr>
          <w:rFonts w:ascii="Arial" w:eastAsia="宋体" w:hAnsi="Arial" w:cs="Arial"/>
          <w:color w:val="5A5A5A"/>
          <w:kern w:val="0"/>
          <w:szCs w:val="21"/>
        </w:rPr>
      </w:pPr>
      <w:r w:rsidRPr="00B06FD2">
        <w:rPr>
          <w:rFonts w:ascii="Arial" w:eastAsia="宋体" w:hAnsi="Arial" w:cs="Arial"/>
          <w:color w:val="5A5A5A"/>
          <w:kern w:val="0"/>
          <w:szCs w:val="21"/>
        </w:rPr>
        <w:t>第十六条</w:t>
      </w:r>
      <w:r w:rsidRPr="00B06FD2">
        <w:rPr>
          <w:rFonts w:ascii="Arial" w:eastAsia="宋体" w:hAnsi="Arial" w:cs="Arial"/>
          <w:color w:val="5A5A5A"/>
          <w:kern w:val="0"/>
          <w:szCs w:val="21"/>
        </w:rPr>
        <w:t> </w:t>
      </w:r>
      <w:r w:rsidRPr="00B06FD2">
        <w:rPr>
          <w:rFonts w:ascii="Arial" w:eastAsia="宋体" w:hAnsi="Arial" w:cs="Arial"/>
          <w:color w:val="FF0000"/>
          <w:kern w:val="0"/>
          <w:szCs w:val="21"/>
        </w:rPr>
        <w:t>项目预算一经批复，原则上不予调整。确需调整的，由项目负责人根据科研活动实际需要提出预算调整方案，由学校组织专家论证，由学校报市教委审核备案。</w:t>
      </w:r>
    </w:p>
    <w:p w:rsidR="00B06FD2" w:rsidRPr="00B06FD2" w:rsidRDefault="00B06FD2" w:rsidP="00B06FD2">
      <w:pPr>
        <w:widowControl/>
        <w:spacing w:line="520" w:lineRule="atLeast"/>
        <w:ind w:firstLine="600"/>
        <w:jc w:val="left"/>
        <w:rPr>
          <w:rFonts w:ascii="Arial" w:eastAsia="宋体" w:hAnsi="Arial" w:cs="Arial"/>
          <w:color w:val="5A5A5A"/>
          <w:kern w:val="0"/>
          <w:szCs w:val="21"/>
        </w:rPr>
      </w:pPr>
      <w:r w:rsidRPr="00B06FD2">
        <w:rPr>
          <w:rFonts w:ascii="Arial" w:eastAsia="宋体" w:hAnsi="Arial" w:cs="Arial"/>
          <w:color w:val="5A5A5A"/>
          <w:kern w:val="0"/>
          <w:szCs w:val="21"/>
        </w:rPr>
        <w:lastRenderedPageBreak/>
        <w:t>第十七条</w:t>
      </w:r>
      <w:r w:rsidRPr="00B06FD2">
        <w:rPr>
          <w:rFonts w:ascii="Arial" w:eastAsia="宋体" w:hAnsi="Arial" w:cs="Arial"/>
          <w:color w:val="5A5A5A"/>
          <w:kern w:val="0"/>
          <w:szCs w:val="21"/>
        </w:rPr>
        <w:t> </w:t>
      </w:r>
      <w:r w:rsidRPr="00B06FD2">
        <w:rPr>
          <w:rFonts w:ascii="Arial" w:eastAsia="宋体" w:hAnsi="Arial" w:cs="Arial"/>
          <w:color w:val="5A5A5A"/>
          <w:kern w:val="0"/>
          <w:szCs w:val="21"/>
        </w:rPr>
        <w:t>对研究计划执行不力、违反项目管理有关规定的项目，学校应提出撤销申请；因其他情况导致研究计划难于完成的项目，学校应提出终止申请，经市教委审核后办理有关手续。</w:t>
      </w:r>
      <w:bookmarkStart w:id="0" w:name="_GoBack"/>
      <w:bookmarkEnd w:id="0"/>
    </w:p>
    <w:p w:rsidR="00B06FD2" w:rsidRPr="00B06FD2" w:rsidRDefault="00B06FD2" w:rsidP="00B06FD2">
      <w:pPr>
        <w:widowControl/>
        <w:spacing w:line="520" w:lineRule="atLeast"/>
        <w:ind w:firstLine="600"/>
        <w:jc w:val="left"/>
        <w:rPr>
          <w:rFonts w:ascii="Arial" w:eastAsia="宋体" w:hAnsi="Arial" w:cs="Arial"/>
          <w:color w:val="5A5A5A"/>
          <w:kern w:val="0"/>
          <w:szCs w:val="21"/>
        </w:rPr>
      </w:pPr>
      <w:r w:rsidRPr="00B06FD2">
        <w:rPr>
          <w:rFonts w:ascii="Arial" w:eastAsia="宋体" w:hAnsi="Arial" w:cs="Arial"/>
          <w:color w:val="5A5A5A"/>
          <w:kern w:val="0"/>
          <w:szCs w:val="21"/>
        </w:rPr>
        <w:t>第十八条</w:t>
      </w:r>
      <w:r w:rsidRPr="00B06FD2">
        <w:rPr>
          <w:rFonts w:ascii="Arial" w:eastAsia="宋体" w:hAnsi="Arial" w:cs="Arial"/>
          <w:color w:val="5A5A5A"/>
          <w:kern w:val="0"/>
          <w:szCs w:val="21"/>
        </w:rPr>
        <w:t> </w:t>
      </w:r>
      <w:r w:rsidRPr="00B06FD2">
        <w:rPr>
          <w:rFonts w:ascii="Arial" w:eastAsia="宋体" w:hAnsi="Arial" w:cs="Arial"/>
          <w:color w:val="5A5A5A"/>
          <w:kern w:val="0"/>
          <w:szCs w:val="21"/>
        </w:rPr>
        <w:t>学校应跟踪检查项目研究进展情况，督促项目负责人按时、保质完成研究工作，每年将项目年度工作报告报送市教委。</w:t>
      </w:r>
    </w:p>
    <w:p w:rsidR="00B06FD2" w:rsidRPr="00B06FD2" w:rsidRDefault="00B06FD2" w:rsidP="00B06FD2">
      <w:pPr>
        <w:widowControl/>
        <w:spacing w:line="520" w:lineRule="atLeast"/>
        <w:ind w:firstLine="600"/>
        <w:jc w:val="left"/>
        <w:rPr>
          <w:rFonts w:ascii="Arial" w:eastAsia="宋体" w:hAnsi="Arial" w:cs="Arial"/>
          <w:color w:val="5A5A5A"/>
          <w:kern w:val="0"/>
          <w:szCs w:val="21"/>
        </w:rPr>
      </w:pPr>
      <w:r w:rsidRPr="00B06FD2">
        <w:rPr>
          <w:rFonts w:ascii="Arial" w:eastAsia="宋体" w:hAnsi="Arial" w:cs="Arial"/>
          <w:color w:val="5A5A5A"/>
          <w:kern w:val="0"/>
          <w:szCs w:val="21"/>
        </w:rPr>
        <w:t>第十九条</w:t>
      </w:r>
      <w:r w:rsidRPr="00B06FD2">
        <w:rPr>
          <w:rFonts w:ascii="Arial" w:eastAsia="宋体" w:hAnsi="Arial" w:cs="Arial"/>
          <w:color w:val="5A5A5A"/>
          <w:kern w:val="0"/>
          <w:szCs w:val="21"/>
        </w:rPr>
        <w:t> </w:t>
      </w:r>
      <w:r w:rsidRPr="00B06FD2">
        <w:rPr>
          <w:rFonts w:ascii="Arial" w:eastAsia="宋体" w:hAnsi="Arial" w:cs="Arial"/>
          <w:color w:val="5A5A5A"/>
          <w:kern w:val="0"/>
          <w:szCs w:val="21"/>
        </w:rPr>
        <w:t>项目由市教委专项资金予以资助。项目经费按相关财务制度专款专用，并采取</w:t>
      </w:r>
      <w:r w:rsidRPr="00B06FD2">
        <w:rPr>
          <w:rFonts w:ascii="Arial" w:eastAsia="宋体" w:hAnsi="Arial" w:cs="Arial"/>
          <w:color w:val="5A5A5A"/>
          <w:kern w:val="0"/>
          <w:szCs w:val="21"/>
        </w:rPr>
        <w:t>“</w:t>
      </w:r>
      <w:r w:rsidRPr="00B06FD2">
        <w:rPr>
          <w:rFonts w:ascii="Arial" w:eastAsia="宋体" w:hAnsi="Arial" w:cs="Arial"/>
          <w:color w:val="5A5A5A"/>
          <w:kern w:val="0"/>
          <w:szCs w:val="21"/>
        </w:rPr>
        <w:t>一次核定，分期到位，包干使用，超支不补</w:t>
      </w:r>
      <w:r w:rsidRPr="00B06FD2">
        <w:rPr>
          <w:rFonts w:ascii="Arial" w:eastAsia="宋体" w:hAnsi="Arial" w:cs="Arial"/>
          <w:color w:val="5A5A5A"/>
          <w:kern w:val="0"/>
          <w:szCs w:val="21"/>
        </w:rPr>
        <w:t>”</w:t>
      </w:r>
      <w:r w:rsidRPr="00B06FD2">
        <w:rPr>
          <w:rFonts w:ascii="Arial" w:eastAsia="宋体" w:hAnsi="Arial" w:cs="Arial"/>
          <w:color w:val="5A5A5A"/>
          <w:kern w:val="0"/>
          <w:szCs w:val="21"/>
        </w:rPr>
        <w:t>的原则。各高校应加强对科研经费的监督和检查，建立健全科研经费使用和管理的监督约束机制，确保项目资金合理使用。</w:t>
      </w:r>
    </w:p>
    <w:p w:rsidR="00B06FD2" w:rsidRPr="00B06FD2" w:rsidRDefault="00B06FD2" w:rsidP="00B06FD2">
      <w:pPr>
        <w:widowControl/>
        <w:spacing w:line="520" w:lineRule="atLeast"/>
        <w:ind w:firstLine="600"/>
        <w:jc w:val="left"/>
        <w:rPr>
          <w:rFonts w:ascii="Arial" w:eastAsia="宋体" w:hAnsi="Arial" w:cs="Arial"/>
          <w:color w:val="5A5A5A"/>
          <w:kern w:val="0"/>
          <w:szCs w:val="21"/>
        </w:rPr>
      </w:pPr>
      <w:r w:rsidRPr="00B06FD2">
        <w:rPr>
          <w:rFonts w:ascii="Arial" w:eastAsia="宋体" w:hAnsi="Arial" w:cs="Arial"/>
          <w:color w:val="5A5A5A"/>
          <w:kern w:val="0"/>
          <w:szCs w:val="21"/>
        </w:rPr>
        <w:t>第二十条</w:t>
      </w:r>
      <w:r w:rsidRPr="00B06FD2">
        <w:rPr>
          <w:rFonts w:ascii="Arial" w:eastAsia="宋体" w:hAnsi="Arial" w:cs="Arial"/>
          <w:color w:val="5A5A5A"/>
          <w:kern w:val="0"/>
          <w:szCs w:val="21"/>
        </w:rPr>
        <w:t> </w:t>
      </w:r>
      <w:r w:rsidRPr="00B06FD2">
        <w:rPr>
          <w:rFonts w:ascii="Arial" w:eastAsia="宋体" w:hAnsi="Arial" w:cs="Arial"/>
          <w:color w:val="5A5A5A"/>
          <w:kern w:val="0"/>
          <w:szCs w:val="21"/>
        </w:rPr>
        <w:t>项目立项当年下拨核定经费的</w:t>
      </w:r>
      <w:r w:rsidRPr="00B06FD2">
        <w:rPr>
          <w:rFonts w:ascii="Arial" w:eastAsia="宋体" w:hAnsi="Arial" w:cs="Arial"/>
          <w:color w:val="5A5A5A"/>
          <w:kern w:val="0"/>
          <w:szCs w:val="21"/>
        </w:rPr>
        <w:t>80</w:t>
      </w:r>
      <w:r w:rsidRPr="00B06FD2">
        <w:rPr>
          <w:rFonts w:ascii="Arial" w:eastAsia="宋体" w:hAnsi="Arial" w:cs="Arial"/>
          <w:color w:val="5A5A5A"/>
          <w:kern w:val="0"/>
          <w:szCs w:val="21"/>
        </w:rPr>
        <w:t>％左右，其余经费为预留经费。预留经费在</w:t>
      </w:r>
      <w:proofErr w:type="gramStart"/>
      <w:r w:rsidRPr="00B06FD2">
        <w:rPr>
          <w:rFonts w:ascii="Arial" w:eastAsia="宋体" w:hAnsi="Arial" w:cs="Arial"/>
          <w:color w:val="5A5A5A"/>
          <w:kern w:val="0"/>
          <w:szCs w:val="21"/>
        </w:rPr>
        <w:t>项目结项后</w:t>
      </w:r>
      <w:proofErr w:type="gramEnd"/>
      <w:r w:rsidRPr="00B06FD2">
        <w:rPr>
          <w:rFonts w:ascii="Arial" w:eastAsia="宋体" w:hAnsi="Arial" w:cs="Arial"/>
          <w:color w:val="5A5A5A"/>
          <w:kern w:val="0"/>
          <w:szCs w:val="21"/>
        </w:rPr>
        <w:t>下拨，未</w:t>
      </w:r>
      <w:proofErr w:type="gramStart"/>
      <w:r w:rsidRPr="00B06FD2">
        <w:rPr>
          <w:rFonts w:ascii="Arial" w:eastAsia="宋体" w:hAnsi="Arial" w:cs="Arial"/>
          <w:color w:val="5A5A5A"/>
          <w:kern w:val="0"/>
          <w:szCs w:val="21"/>
        </w:rPr>
        <w:t>通过结项的</w:t>
      </w:r>
      <w:proofErr w:type="gramEnd"/>
      <w:r w:rsidRPr="00B06FD2">
        <w:rPr>
          <w:rFonts w:ascii="Arial" w:eastAsia="宋体" w:hAnsi="Arial" w:cs="Arial"/>
          <w:color w:val="5A5A5A"/>
          <w:kern w:val="0"/>
          <w:szCs w:val="21"/>
        </w:rPr>
        <w:t>，不予下达。</w:t>
      </w:r>
    </w:p>
    <w:p w:rsidR="00B06FD2" w:rsidRPr="00B06FD2" w:rsidRDefault="00B06FD2" w:rsidP="00B06FD2">
      <w:pPr>
        <w:widowControl/>
        <w:spacing w:line="520" w:lineRule="atLeast"/>
        <w:ind w:firstLine="600"/>
        <w:jc w:val="left"/>
        <w:rPr>
          <w:rFonts w:ascii="Arial" w:eastAsia="宋体" w:hAnsi="Arial" w:cs="Arial"/>
          <w:color w:val="5A5A5A"/>
          <w:kern w:val="0"/>
          <w:szCs w:val="21"/>
        </w:rPr>
      </w:pPr>
      <w:r w:rsidRPr="00B06FD2">
        <w:rPr>
          <w:rFonts w:ascii="Arial" w:eastAsia="宋体" w:hAnsi="Arial" w:cs="Arial"/>
          <w:color w:val="5A5A5A"/>
          <w:kern w:val="0"/>
          <w:szCs w:val="21"/>
        </w:rPr>
        <w:t>第二十一条</w:t>
      </w:r>
      <w:r w:rsidRPr="00B06FD2">
        <w:rPr>
          <w:rFonts w:ascii="Arial" w:eastAsia="宋体" w:hAnsi="Arial" w:cs="Arial"/>
          <w:color w:val="5A5A5A"/>
          <w:kern w:val="0"/>
          <w:szCs w:val="21"/>
        </w:rPr>
        <w:t> </w:t>
      </w:r>
      <w:r w:rsidRPr="00B06FD2">
        <w:rPr>
          <w:rFonts w:ascii="Arial" w:eastAsia="宋体" w:hAnsi="Arial" w:cs="Arial"/>
          <w:color w:val="5A5A5A"/>
          <w:kern w:val="0"/>
          <w:szCs w:val="21"/>
        </w:rPr>
        <w:t>项目经费由直接费用和间接费用组成。</w:t>
      </w:r>
    </w:p>
    <w:p w:rsidR="00B06FD2" w:rsidRPr="00B06FD2" w:rsidRDefault="00B06FD2" w:rsidP="00B06FD2">
      <w:pPr>
        <w:widowControl/>
        <w:spacing w:line="520" w:lineRule="atLeast"/>
        <w:ind w:firstLine="600"/>
        <w:jc w:val="left"/>
        <w:rPr>
          <w:rFonts w:ascii="Arial" w:eastAsia="宋体" w:hAnsi="Arial" w:cs="Arial"/>
          <w:color w:val="5A5A5A"/>
          <w:kern w:val="0"/>
          <w:szCs w:val="21"/>
        </w:rPr>
      </w:pPr>
      <w:r w:rsidRPr="00B06FD2">
        <w:rPr>
          <w:rFonts w:ascii="Arial" w:eastAsia="宋体" w:hAnsi="Arial" w:cs="Arial"/>
          <w:color w:val="5A5A5A"/>
          <w:kern w:val="0"/>
          <w:szCs w:val="21"/>
        </w:rPr>
        <w:t>（一）直接费用是指在项目实施过程中发生的与之直接相关的费用。主要包括：</w:t>
      </w:r>
    </w:p>
    <w:p w:rsidR="00B06FD2" w:rsidRPr="00B06FD2" w:rsidRDefault="00B06FD2" w:rsidP="00B06FD2">
      <w:pPr>
        <w:widowControl/>
        <w:spacing w:line="520" w:lineRule="atLeast"/>
        <w:ind w:firstLine="600"/>
        <w:jc w:val="left"/>
        <w:rPr>
          <w:rFonts w:ascii="Arial" w:eastAsia="宋体" w:hAnsi="Arial" w:cs="Arial"/>
          <w:color w:val="5A5A5A"/>
          <w:kern w:val="0"/>
          <w:szCs w:val="21"/>
        </w:rPr>
      </w:pPr>
      <w:r w:rsidRPr="00B06FD2">
        <w:rPr>
          <w:rFonts w:ascii="Arial" w:eastAsia="宋体" w:hAnsi="Arial" w:cs="Arial"/>
          <w:color w:val="5A5A5A"/>
          <w:kern w:val="0"/>
          <w:szCs w:val="21"/>
        </w:rPr>
        <w:t>1.</w:t>
      </w:r>
      <w:r w:rsidRPr="00B06FD2">
        <w:rPr>
          <w:rFonts w:ascii="Arial" w:eastAsia="宋体" w:hAnsi="Arial" w:cs="Arial"/>
          <w:color w:val="5A5A5A"/>
          <w:kern w:val="0"/>
          <w:szCs w:val="21"/>
        </w:rPr>
        <w:t>会议费：项目实施过程中为组织开展学术研讨、咨询以及协调项目等活动而发生的费用。</w:t>
      </w:r>
    </w:p>
    <w:p w:rsidR="00B06FD2" w:rsidRPr="00B06FD2" w:rsidRDefault="00B06FD2" w:rsidP="00B06FD2">
      <w:pPr>
        <w:widowControl/>
        <w:spacing w:line="520" w:lineRule="atLeast"/>
        <w:ind w:firstLine="600"/>
        <w:jc w:val="left"/>
        <w:rPr>
          <w:rFonts w:ascii="Arial" w:eastAsia="宋体" w:hAnsi="Arial" w:cs="Arial"/>
          <w:color w:val="5A5A5A"/>
          <w:kern w:val="0"/>
          <w:szCs w:val="21"/>
        </w:rPr>
      </w:pPr>
      <w:r w:rsidRPr="00B06FD2">
        <w:rPr>
          <w:rFonts w:ascii="Arial" w:eastAsia="宋体" w:hAnsi="Arial" w:cs="Arial"/>
          <w:color w:val="5A5A5A"/>
          <w:kern w:val="0"/>
          <w:szCs w:val="21"/>
        </w:rPr>
        <w:t>2.</w:t>
      </w:r>
      <w:r w:rsidRPr="00B06FD2">
        <w:rPr>
          <w:rFonts w:ascii="Arial" w:eastAsia="宋体" w:hAnsi="Arial" w:cs="Arial"/>
          <w:color w:val="5A5A5A"/>
          <w:kern w:val="0"/>
          <w:szCs w:val="21"/>
        </w:rPr>
        <w:t>差旅费：项目实施过程中开展科学实验、科学考察、业务调研、学术交流等所发生的差旅费、交通费等。</w:t>
      </w:r>
    </w:p>
    <w:p w:rsidR="00B06FD2" w:rsidRPr="00B06FD2" w:rsidRDefault="00B06FD2" w:rsidP="00B06FD2">
      <w:pPr>
        <w:widowControl/>
        <w:spacing w:line="520" w:lineRule="atLeast"/>
        <w:ind w:firstLine="600"/>
        <w:jc w:val="left"/>
        <w:rPr>
          <w:rFonts w:ascii="Arial" w:eastAsia="宋体" w:hAnsi="Arial" w:cs="Arial"/>
          <w:color w:val="5A5A5A"/>
          <w:kern w:val="0"/>
          <w:szCs w:val="21"/>
        </w:rPr>
      </w:pPr>
      <w:r w:rsidRPr="00B06FD2">
        <w:rPr>
          <w:rFonts w:ascii="Arial" w:eastAsia="宋体" w:hAnsi="Arial" w:cs="Arial"/>
          <w:color w:val="5A5A5A"/>
          <w:kern w:val="0"/>
          <w:szCs w:val="21"/>
        </w:rPr>
        <w:t>3.</w:t>
      </w:r>
      <w:r w:rsidRPr="00B06FD2">
        <w:rPr>
          <w:rFonts w:ascii="Arial" w:eastAsia="宋体" w:hAnsi="Arial" w:cs="Arial"/>
          <w:color w:val="5A5A5A"/>
          <w:kern w:val="0"/>
          <w:szCs w:val="21"/>
        </w:rPr>
        <w:t>小型仪器设备费：项目所需小型仪器设备的购置、租赁、使用等相关费用。</w:t>
      </w:r>
    </w:p>
    <w:p w:rsidR="00B06FD2" w:rsidRPr="00B06FD2" w:rsidRDefault="00B06FD2" w:rsidP="00B06FD2">
      <w:pPr>
        <w:widowControl/>
        <w:spacing w:line="520" w:lineRule="atLeast"/>
        <w:ind w:firstLine="600"/>
        <w:jc w:val="left"/>
        <w:rPr>
          <w:rFonts w:ascii="Arial" w:eastAsia="宋体" w:hAnsi="Arial" w:cs="Arial"/>
          <w:color w:val="5A5A5A"/>
          <w:kern w:val="0"/>
          <w:szCs w:val="21"/>
        </w:rPr>
      </w:pPr>
      <w:r w:rsidRPr="00B06FD2">
        <w:rPr>
          <w:rFonts w:ascii="Arial" w:eastAsia="宋体" w:hAnsi="Arial" w:cs="Arial"/>
          <w:color w:val="5A5A5A"/>
          <w:kern w:val="0"/>
          <w:szCs w:val="21"/>
        </w:rPr>
        <w:t>4.</w:t>
      </w:r>
      <w:r w:rsidRPr="00B06FD2">
        <w:rPr>
          <w:rFonts w:ascii="Arial" w:eastAsia="宋体" w:hAnsi="Arial" w:cs="Arial"/>
          <w:color w:val="5A5A5A"/>
          <w:kern w:val="0"/>
          <w:szCs w:val="21"/>
        </w:rPr>
        <w:t>材料费：项目实施过程中消耗的各种原材料、辅助材料等易耗品的采购及运输等费用。</w:t>
      </w:r>
    </w:p>
    <w:p w:rsidR="00B06FD2" w:rsidRPr="00B06FD2" w:rsidRDefault="00B06FD2" w:rsidP="00B06FD2">
      <w:pPr>
        <w:widowControl/>
        <w:spacing w:line="520" w:lineRule="atLeast"/>
        <w:ind w:firstLine="600"/>
        <w:jc w:val="left"/>
        <w:rPr>
          <w:rFonts w:ascii="Arial" w:eastAsia="宋体" w:hAnsi="Arial" w:cs="Arial"/>
          <w:color w:val="5A5A5A"/>
          <w:kern w:val="0"/>
          <w:szCs w:val="21"/>
        </w:rPr>
      </w:pPr>
      <w:r w:rsidRPr="00B06FD2">
        <w:rPr>
          <w:rFonts w:ascii="Arial" w:eastAsia="宋体" w:hAnsi="Arial" w:cs="Arial"/>
          <w:color w:val="5A5A5A"/>
          <w:kern w:val="0"/>
          <w:szCs w:val="21"/>
        </w:rPr>
        <w:t>5.</w:t>
      </w:r>
      <w:r w:rsidRPr="00B06FD2">
        <w:rPr>
          <w:rFonts w:ascii="Arial" w:eastAsia="宋体" w:hAnsi="Arial" w:cs="Arial"/>
          <w:color w:val="5A5A5A"/>
          <w:kern w:val="0"/>
          <w:szCs w:val="21"/>
        </w:rPr>
        <w:t>出版、文献、信息传播、知识产权等费用：项目实施过程中需要支付的出版费、资料费、专用软件购买费、文献检索费、专业通信费、专利申请及其知识产权事务等费用。</w:t>
      </w:r>
    </w:p>
    <w:p w:rsidR="00B06FD2" w:rsidRPr="00B06FD2" w:rsidRDefault="00B06FD2" w:rsidP="00B06FD2">
      <w:pPr>
        <w:widowControl/>
        <w:spacing w:line="520" w:lineRule="atLeast"/>
        <w:ind w:firstLine="600"/>
        <w:jc w:val="left"/>
        <w:rPr>
          <w:rFonts w:ascii="Arial" w:eastAsia="宋体" w:hAnsi="Arial" w:cs="Arial"/>
          <w:color w:val="5A5A5A"/>
          <w:kern w:val="0"/>
          <w:szCs w:val="21"/>
        </w:rPr>
      </w:pPr>
      <w:r w:rsidRPr="00B06FD2">
        <w:rPr>
          <w:rFonts w:ascii="Arial" w:eastAsia="宋体" w:hAnsi="Arial" w:cs="Arial"/>
          <w:color w:val="5A5A5A"/>
          <w:kern w:val="0"/>
          <w:szCs w:val="21"/>
        </w:rPr>
        <w:t>6.</w:t>
      </w:r>
      <w:r w:rsidRPr="00B06FD2">
        <w:rPr>
          <w:rFonts w:ascii="Arial" w:eastAsia="宋体" w:hAnsi="Arial" w:cs="Arial"/>
          <w:color w:val="5A5A5A"/>
          <w:kern w:val="0"/>
          <w:szCs w:val="21"/>
        </w:rPr>
        <w:t>劳务费：直接参加项目研究人员的劳务性费用及研究生助研津贴。</w:t>
      </w:r>
      <w:r w:rsidRPr="00B06FD2">
        <w:rPr>
          <w:rFonts w:ascii="Arial" w:eastAsia="宋体" w:hAnsi="Arial" w:cs="Arial"/>
          <w:color w:val="FF0000"/>
          <w:kern w:val="0"/>
          <w:szCs w:val="21"/>
        </w:rPr>
        <w:t>劳务性费用应控制在专项经费资助总额的</w:t>
      </w:r>
      <w:r w:rsidRPr="00B06FD2">
        <w:rPr>
          <w:rFonts w:ascii="Arial" w:eastAsia="宋体" w:hAnsi="Arial" w:cs="Arial"/>
          <w:color w:val="FF0000"/>
          <w:kern w:val="0"/>
          <w:szCs w:val="21"/>
        </w:rPr>
        <w:t>10%</w:t>
      </w:r>
      <w:r w:rsidRPr="00B06FD2">
        <w:rPr>
          <w:rFonts w:ascii="Arial" w:eastAsia="宋体" w:hAnsi="Arial" w:cs="Arial"/>
          <w:color w:val="FF0000"/>
          <w:kern w:val="0"/>
          <w:szCs w:val="21"/>
        </w:rPr>
        <w:t>以内，研究生助研津贴应控制在专项经费资助总额的</w:t>
      </w:r>
      <w:r w:rsidRPr="00B06FD2">
        <w:rPr>
          <w:rFonts w:ascii="Arial" w:eastAsia="宋体" w:hAnsi="Arial" w:cs="Arial"/>
          <w:color w:val="FF0000"/>
          <w:kern w:val="0"/>
          <w:szCs w:val="21"/>
        </w:rPr>
        <w:t>50%</w:t>
      </w:r>
      <w:r w:rsidRPr="00B06FD2">
        <w:rPr>
          <w:rFonts w:ascii="Arial" w:eastAsia="宋体" w:hAnsi="Arial" w:cs="Arial"/>
          <w:color w:val="FF0000"/>
          <w:kern w:val="0"/>
          <w:szCs w:val="21"/>
        </w:rPr>
        <w:t>以内。</w:t>
      </w:r>
    </w:p>
    <w:p w:rsidR="00B06FD2" w:rsidRPr="00B06FD2" w:rsidRDefault="00B06FD2" w:rsidP="00B06FD2">
      <w:pPr>
        <w:widowControl/>
        <w:spacing w:line="520" w:lineRule="atLeast"/>
        <w:ind w:firstLine="600"/>
        <w:jc w:val="left"/>
        <w:rPr>
          <w:rFonts w:ascii="Arial" w:eastAsia="宋体" w:hAnsi="Arial" w:cs="Arial"/>
          <w:color w:val="5A5A5A"/>
          <w:kern w:val="0"/>
          <w:szCs w:val="21"/>
        </w:rPr>
      </w:pPr>
      <w:r w:rsidRPr="00B06FD2">
        <w:rPr>
          <w:rFonts w:ascii="Arial" w:eastAsia="宋体" w:hAnsi="Arial" w:cs="Arial"/>
          <w:color w:val="5A5A5A"/>
          <w:kern w:val="0"/>
          <w:szCs w:val="21"/>
        </w:rPr>
        <w:t>7.</w:t>
      </w:r>
      <w:r w:rsidRPr="00B06FD2">
        <w:rPr>
          <w:rFonts w:ascii="Arial" w:eastAsia="宋体" w:hAnsi="Arial" w:cs="Arial"/>
          <w:color w:val="5A5A5A"/>
          <w:kern w:val="0"/>
          <w:szCs w:val="21"/>
        </w:rPr>
        <w:t>专家咨询费：项目实施过程中支付给临时聘请的咨询专家的费用。</w:t>
      </w:r>
    </w:p>
    <w:p w:rsidR="00B06FD2" w:rsidRPr="00B06FD2" w:rsidRDefault="00B06FD2" w:rsidP="00B06FD2">
      <w:pPr>
        <w:widowControl/>
        <w:spacing w:line="520" w:lineRule="atLeast"/>
        <w:ind w:firstLine="600"/>
        <w:jc w:val="left"/>
        <w:rPr>
          <w:rFonts w:ascii="Arial" w:eastAsia="宋体" w:hAnsi="Arial" w:cs="Arial"/>
          <w:color w:val="5A5A5A"/>
          <w:kern w:val="0"/>
          <w:szCs w:val="21"/>
        </w:rPr>
      </w:pPr>
      <w:r w:rsidRPr="00B06FD2">
        <w:rPr>
          <w:rFonts w:ascii="Arial" w:eastAsia="宋体" w:hAnsi="Arial" w:cs="Arial"/>
          <w:color w:val="5A5A5A"/>
          <w:kern w:val="0"/>
          <w:szCs w:val="21"/>
        </w:rPr>
        <w:lastRenderedPageBreak/>
        <w:t>8.</w:t>
      </w:r>
      <w:r w:rsidRPr="00B06FD2">
        <w:rPr>
          <w:rFonts w:ascii="Arial" w:eastAsia="宋体" w:hAnsi="Arial" w:cs="Arial"/>
          <w:color w:val="5A5A5A"/>
          <w:kern w:val="0"/>
          <w:szCs w:val="21"/>
        </w:rPr>
        <w:t>其他支出：项目实施过程中发生的除上述费用之外的其他支出，应当在申请预算时详细列示具体用途及预算依据。</w:t>
      </w:r>
    </w:p>
    <w:p w:rsidR="00B06FD2" w:rsidRPr="00B06FD2" w:rsidRDefault="00B06FD2" w:rsidP="00B06FD2">
      <w:pPr>
        <w:widowControl/>
        <w:spacing w:line="520" w:lineRule="atLeast"/>
        <w:ind w:firstLine="600"/>
        <w:jc w:val="left"/>
        <w:rPr>
          <w:rFonts w:ascii="Arial" w:eastAsia="宋体" w:hAnsi="Arial" w:cs="Arial"/>
          <w:color w:val="5A5A5A"/>
          <w:kern w:val="0"/>
          <w:szCs w:val="21"/>
        </w:rPr>
      </w:pPr>
      <w:r w:rsidRPr="00B06FD2">
        <w:rPr>
          <w:rFonts w:ascii="Arial" w:eastAsia="宋体" w:hAnsi="Arial" w:cs="Arial"/>
          <w:color w:val="5A5A5A"/>
          <w:kern w:val="0"/>
          <w:szCs w:val="21"/>
        </w:rPr>
        <w:t>（二）间接费用是指项目承担学校在组织实施项目过程中发生的无法在直接费用中列支的相关费用。包括为项目研究提供的现有仪器设备及房屋，水、电、气、暖消耗等管理费用的支出。</w:t>
      </w:r>
      <w:r w:rsidRPr="00B06FD2">
        <w:rPr>
          <w:rFonts w:ascii="Arial" w:eastAsia="宋体" w:hAnsi="Arial" w:cs="Arial"/>
          <w:color w:val="FF0000"/>
          <w:kern w:val="0"/>
          <w:szCs w:val="21"/>
        </w:rPr>
        <w:t>间接费用为专项经费资助总额的</w:t>
      </w:r>
      <w:r w:rsidRPr="00B06FD2">
        <w:rPr>
          <w:rFonts w:ascii="Arial" w:eastAsia="宋体" w:hAnsi="Arial" w:cs="Arial"/>
          <w:color w:val="FF0000"/>
          <w:kern w:val="0"/>
          <w:szCs w:val="21"/>
        </w:rPr>
        <w:t>5%</w:t>
      </w:r>
      <w:r w:rsidRPr="00B06FD2">
        <w:rPr>
          <w:rFonts w:ascii="Arial" w:eastAsia="宋体" w:hAnsi="Arial" w:cs="Arial"/>
          <w:color w:val="FF0000"/>
          <w:kern w:val="0"/>
          <w:szCs w:val="21"/>
        </w:rPr>
        <w:t>以内。</w:t>
      </w:r>
    </w:p>
    <w:p w:rsidR="00B06FD2" w:rsidRPr="00B06FD2" w:rsidRDefault="00B06FD2" w:rsidP="00B06FD2">
      <w:pPr>
        <w:widowControl/>
        <w:spacing w:line="520" w:lineRule="atLeast"/>
        <w:ind w:firstLine="600"/>
        <w:jc w:val="left"/>
        <w:rPr>
          <w:rFonts w:ascii="Arial" w:eastAsia="宋体" w:hAnsi="Arial" w:cs="Arial"/>
          <w:color w:val="5A5A5A"/>
          <w:kern w:val="0"/>
          <w:szCs w:val="21"/>
        </w:rPr>
      </w:pPr>
      <w:r w:rsidRPr="00B06FD2">
        <w:rPr>
          <w:rFonts w:ascii="Arial" w:eastAsia="宋体" w:hAnsi="Arial" w:cs="Arial"/>
          <w:color w:val="5A5A5A"/>
          <w:kern w:val="0"/>
          <w:szCs w:val="21"/>
        </w:rPr>
        <w:t>间接费用按项目统一核定，纳入学校财务统一管理，统筹安排使用。</w:t>
      </w:r>
    </w:p>
    <w:p w:rsidR="00B06FD2" w:rsidRPr="00B06FD2" w:rsidRDefault="00B06FD2" w:rsidP="00B06FD2">
      <w:pPr>
        <w:widowControl/>
        <w:spacing w:line="520" w:lineRule="atLeast"/>
        <w:ind w:firstLine="600"/>
        <w:jc w:val="left"/>
        <w:rPr>
          <w:rFonts w:ascii="Arial" w:eastAsia="宋体" w:hAnsi="Arial" w:cs="Arial"/>
          <w:color w:val="5A5A5A"/>
          <w:kern w:val="0"/>
          <w:szCs w:val="21"/>
        </w:rPr>
      </w:pPr>
      <w:r w:rsidRPr="00B06FD2">
        <w:rPr>
          <w:rFonts w:ascii="Arial" w:eastAsia="宋体" w:hAnsi="Arial" w:cs="Arial"/>
          <w:color w:val="5A5A5A"/>
          <w:kern w:val="0"/>
          <w:szCs w:val="21"/>
        </w:rPr>
        <w:t>第二十二条</w:t>
      </w:r>
      <w:r w:rsidRPr="00B06FD2">
        <w:rPr>
          <w:rFonts w:ascii="Arial" w:eastAsia="宋体" w:hAnsi="Arial" w:cs="Arial"/>
          <w:color w:val="5A5A5A"/>
          <w:kern w:val="0"/>
          <w:szCs w:val="21"/>
        </w:rPr>
        <w:t> </w:t>
      </w:r>
      <w:r w:rsidRPr="00B06FD2">
        <w:rPr>
          <w:rFonts w:ascii="Arial" w:eastAsia="宋体" w:hAnsi="Arial" w:cs="Arial"/>
          <w:color w:val="5A5A5A"/>
          <w:kern w:val="0"/>
          <w:szCs w:val="21"/>
        </w:rPr>
        <w:t>项目结束之后应进行结题结账。项目</w:t>
      </w:r>
      <w:proofErr w:type="gramStart"/>
      <w:r w:rsidRPr="00B06FD2">
        <w:rPr>
          <w:rFonts w:ascii="Arial" w:eastAsia="宋体" w:hAnsi="Arial" w:cs="Arial"/>
          <w:color w:val="5A5A5A"/>
          <w:kern w:val="0"/>
          <w:szCs w:val="21"/>
        </w:rPr>
        <w:t>办理结项手续</w:t>
      </w:r>
      <w:proofErr w:type="gramEnd"/>
      <w:r w:rsidRPr="00B06FD2">
        <w:rPr>
          <w:rFonts w:ascii="Arial" w:eastAsia="宋体" w:hAnsi="Arial" w:cs="Arial"/>
          <w:color w:val="5A5A5A"/>
          <w:kern w:val="0"/>
          <w:szCs w:val="21"/>
        </w:rPr>
        <w:t>后，应于预留经费到账后</w:t>
      </w:r>
      <w:r w:rsidRPr="00B06FD2">
        <w:rPr>
          <w:rFonts w:ascii="Arial" w:eastAsia="宋体" w:hAnsi="Arial" w:cs="Arial"/>
          <w:color w:val="5A5A5A"/>
          <w:kern w:val="0"/>
          <w:szCs w:val="21"/>
        </w:rPr>
        <w:t>6</w:t>
      </w:r>
      <w:r w:rsidRPr="00B06FD2">
        <w:rPr>
          <w:rFonts w:ascii="Arial" w:eastAsia="宋体" w:hAnsi="Arial" w:cs="Arial"/>
          <w:color w:val="5A5A5A"/>
          <w:kern w:val="0"/>
          <w:szCs w:val="21"/>
        </w:rPr>
        <w:t>个月内办完结账手续，最多不超过</w:t>
      </w:r>
      <w:r w:rsidRPr="00B06FD2">
        <w:rPr>
          <w:rFonts w:ascii="Arial" w:eastAsia="宋体" w:hAnsi="Arial" w:cs="Arial"/>
          <w:color w:val="5A5A5A"/>
          <w:kern w:val="0"/>
          <w:szCs w:val="21"/>
        </w:rPr>
        <w:t>1</w:t>
      </w:r>
      <w:r w:rsidRPr="00B06FD2">
        <w:rPr>
          <w:rFonts w:ascii="Arial" w:eastAsia="宋体" w:hAnsi="Arial" w:cs="Arial"/>
          <w:color w:val="5A5A5A"/>
          <w:kern w:val="0"/>
          <w:szCs w:val="21"/>
        </w:rPr>
        <w:t>年。</w:t>
      </w:r>
    </w:p>
    <w:p w:rsidR="00B06FD2" w:rsidRPr="00B06FD2" w:rsidRDefault="00B06FD2" w:rsidP="00B06FD2">
      <w:pPr>
        <w:widowControl/>
        <w:spacing w:line="520" w:lineRule="atLeast"/>
        <w:ind w:firstLine="600"/>
        <w:jc w:val="left"/>
        <w:rPr>
          <w:rFonts w:ascii="Arial" w:eastAsia="宋体" w:hAnsi="Arial" w:cs="Arial"/>
          <w:color w:val="5A5A5A"/>
          <w:kern w:val="0"/>
          <w:szCs w:val="21"/>
        </w:rPr>
      </w:pPr>
      <w:r w:rsidRPr="00B06FD2">
        <w:rPr>
          <w:rFonts w:ascii="Arial" w:eastAsia="宋体" w:hAnsi="Arial" w:cs="Arial"/>
          <w:color w:val="5A5A5A"/>
          <w:kern w:val="0"/>
          <w:szCs w:val="21"/>
        </w:rPr>
        <w:t>第二十三条</w:t>
      </w:r>
      <w:r w:rsidRPr="00B06FD2">
        <w:rPr>
          <w:rFonts w:ascii="Arial" w:eastAsia="宋体" w:hAnsi="Arial" w:cs="Arial"/>
          <w:color w:val="5A5A5A"/>
          <w:kern w:val="0"/>
          <w:szCs w:val="21"/>
        </w:rPr>
        <w:t> </w:t>
      </w:r>
      <w:r w:rsidRPr="00B06FD2">
        <w:rPr>
          <w:rFonts w:ascii="Arial" w:eastAsia="宋体" w:hAnsi="Arial" w:cs="Arial"/>
          <w:color w:val="5A5A5A"/>
          <w:kern w:val="0"/>
          <w:szCs w:val="21"/>
        </w:rPr>
        <w:t>因故撤销或终止的项目，除停止拨款以外，项目所在学校视情节追回已拨经费的全部或剩余部分。</w:t>
      </w:r>
    </w:p>
    <w:p w:rsidR="00B06FD2" w:rsidRPr="00B06FD2" w:rsidRDefault="00B06FD2" w:rsidP="00B06FD2">
      <w:pPr>
        <w:widowControl/>
        <w:spacing w:line="520" w:lineRule="atLeast"/>
        <w:ind w:firstLine="600"/>
        <w:jc w:val="left"/>
        <w:rPr>
          <w:rFonts w:ascii="Arial" w:eastAsia="宋体" w:hAnsi="Arial" w:cs="Arial"/>
          <w:color w:val="5A5A5A"/>
          <w:kern w:val="0"/>
          <w:szCs w:val="21"/>
        </w:rPr>
      </w:pPr>
      <w:r w:rsidRPr="00B06FD2">
        <w:rPr>
          <w:rFonts w:ascii="Arial" w:eastAsia="宋体" w:hAnsi="Arial" w:cs="Arial"/>
          <w:color w:val="5A5A5A"/>
          <w:kern w:val="0"/>
          <w:szCs w:val="21"/>
        </w:rPr>
        <w:t> </w:t>
      </w:r>
    </w:p>
    <w:p w:rsidR="00B06FD2" w:rsidRPr="00B06FD2" w:rsidRDefault="00B06FD2" w:rsidP="00B06FD2">
      <w:pPr>
        <w:widowControl/>
        <w:spacing w:line="520" w:lineRule="atLeast"/>
        <w:ind w:firstLine="30"/>
        <w:jc w:val="left"/>
        <w:rPr>
          <w:rFonts w:ascii="Arial" w:eastAsia="宋体" w:hAnsi="Arial" w:cs="Arial"/>
          <w:color w:val="5A5A5A"/>
          <w:kern w:val="0"/>
          <w:szCs w:val="21"/>
        </w:rPr>
      </w:pPr>
      <w:r w:rsidRPr="00B06FD2">
        <w:rPr>
          <w:rFonts w:ascii="Arial" w:eastAsia="宋体" w:hAnsi="Arial" w:cs="Arial"/>
          <w:color w:val="5A5A5A"/>
          <w:kern w:val="0"/>
          <w:szCs w:val="21"/>
        </w:rPr>
        <w:t>第五章</w:t>
      </w:r>
      <w:r w:rsidRPr="00B06FD2">
        <w:rPr>
          <w:rFonts w:ascii="Arial" w:eastAsia="宋体" w:hAnsi="Arial" w:cs="Arial"/>
          <w:color w:val="5A5A5A"/>
          <w:kern w:val="0"/>
          <w:szCs w:val="21"/>
        </w:rPr>
        <w:t> </w:t>
      </w:r>
      <w:r w:rsidRPr="00B06FD2">
        <w:rPr>
          <w:rFonts w:ascii="Arial" w:eastAsia="宋体" w:hAnsi="Arial" w:cs="Arial"/>
          <w:color w:val="5A5A5A"/>
          <w:kern w:val="0"/>
          <w:szCs w:val="21"/>
        </w:rPr>
        <w:t>附</w:t>
      </w:r>
      <w:r w:rsidRPr="00B06FD2">
        <w:rPr>
          <w:rFonts w:ascii="Arial" w:eastAsia="宋体" w:hAnsi="Arial" w:cs="Arial"/>
          <w:color w:val="5A5A5A"/>
          <w:kern w:val="0"/>
          <w:szCs w:val="21"/>
        </w:rPr>
        <w:t> </w:t>
      </w:r>
      <w:r w:rsidRPr="00B06FD2">
        <w:rPr>
          <w:rFonts w:ascii="Arial" w:eastAsia="宋体" w:hAnsi="Arial" w:cs="Arial"/>
          <w:color w:val="5A5A5A"/>
          <w:kern w:val="0"/>
          <w:szCs w:val="21"/>
        </w:rPr>
        <w:t>则</w:t>
      </w:r>
    </w:p>
    <w:p w:rsidR="00B06FD2" w:rsidRPr="00B06FD2" w:rsidRDefault="00B06FD2" w:rsidP="00B06FD2">
      <w:pPr>
        <w:widowControl/>
        <w:spacing w:line="520" w:lineRule="atLeast"/>
        <w:ind w:firstLine="600"/>
        <w:jc w:val="left"/>
        <w:rPr>
          <w:rFonts w:ascii="Arial" w:eastAsia="宋体" w:hAnsi="Arial" w:cs="Arial"/>
          <w:color w:val="5A5A5A"/>
          <w:kern w:val="0"/>
          <w:szCs w:val="21"/>
        </w:rPr>
      </w:pPr>
      <w:r w:rsidRPr="00B06FD2">
        <w:rPr>
          <w:rFonts w:ascii="Arial" w:eastAsia="宋体" w:hAnsi="Arial" w:cs="Arial"/>
          <w:color w:val="5A5A5A"/>
          <w:kern w:val="0"/>
          <w:szCs w:val="21"/>
        </w:rPr>
        <w:t>第二十四条</w:t>
      </w:r>
      <w:r w:rsidRPr="00B06FD2">
        <w:rPr>
          <w:rFonts w:ascii="Arial" w:eastAsia="宋体" w:hAnsi="Arial" w:cs="Arial"/>
          <w:color w:val="5A5A5A"/>
          <w:kern w:val="0"/>
          <w:szCs w:val="21"/>
        </w:rPr>
        <w:t> </w:t>
      </w:r>
      <w:r w:rsidRPr="00B06FD2">
        <w:rPr>
          <w:rFonts w:ascii="Arial" w:eastAsia="宋体" w:hAnsi="Arial" w:cs="Arial"/>
          <w:color w:val="5A5A5A"/>
          <w:kern w:val="0"/>
          <w:szCs w:val="21"/>
        </w:rPr>
        <w:t>项目的日常管理部门为上海市教育委员会科学技术处。上海市教育委员会科技发展中心和学校科研管理部门受市教委委托负责部分项目管理工作。</w:t>
      </w:r>
    </w:p>
    <w:p w:rsidR="00B06FD2" w:rsidRPr="00B06FD2" w:rsidRDefault="00B06FD2" w:rsidP="00B06FD2">
      <w:pPr>
        <w:widowControl/>
        <w:spacing w:line="520" w:lineRule="atLeast"/>
        <w:ind w:firstLine="600"/>
        <w:jc w:val="left"/>
        <w:rPr>
          <w:rFonts w:ascii="Arial" w:eastAsia="宋体" w:hAnsi="Arial" w:cs="Arial"/>
          <w:color w:val="5A5A5A"/>
          <w:kern w:val="0"/>
          <w:szCs w:val="21"/>
        </w:rPr>
      </w:pPr>
      <w:r w:rsidRPr="00B06FD2">
        <w:rPr>
          <w:rFonts w:ascii="Arial" w:eastAsia="宋体" w:hAnsi="Arial" w:cs="Arial"/>
          <w:color w:val="5A5A5A"/>
          <w:kern w:val="0"/>
          <w:szCs w:val="21"/>
        </w:rPr>
        <w:t>第二十五条</w:t>
      </w:r>
      <w:r w:rsidRPr="00B06FD2">
        <w:rPr>
          <w:rFonts w:ascii="Arial" w:eastAsia="宋体" w:hAnsi="Arial" w:cs="Arial"/>
          <w:color w:val="5A5A5A"/>
          <w:kern w:val="0"/>
          <w:szCs w:val="21"/>
        </w:rPr>
        <w:t> </w:t>
      </w:r>
      <w:r w:rsidRPr="00B06FD2">
        <w:rPr>
          <w:rFonts w:ascii="Arial" w:eastAsia="宋体" w:hAnsi="Arial" w:cs="Arial"/>
          <w:color w:val="5A5A5A"/>
          <w:kern w:val="0"/>
          <w:szCs w:val="21"/>
        </w:rPr>
        <w:t>本办法由上海市教育委员会负责解释。</w:t>
      </w:r>
    </w:p>
    <w:p w:rsidR="0009736F" w:rsidRPr="00B06FD2" w:rsidRDefault="00B06FD2" w:rsidP="00B06FD2">
      <w:pPr>
        <w:jc w:val="left"/>
        <w:rPr>
          <w:szCs w:val="21"/>
        </w:rPr>
      </w:pPr>
      <w:r w:rsidRPr="00B06FD2">
        <w:rPr>
          <w:rFonts w:ascii="Arial" w:eastAsia="宋体" w:hAnsi="Arial" w:cs="Arial"/>
          <w:color w:val="5A5A5A"/>
          <w:kern w:val="0"/>
          <w:szCs w:val="21"/>
        </w:rPr>
        <w:t>第二十六条</w:t>
      </w:r>
      <w:r w:rsidRPr="00B06FD2">
        <w:rPr>
          <w:rFonts w:ascii="Arial" w:eastAsia="宋体" w:hAnsi="Arial" w:cs="Arial"/>
          <w:color w:val="5A5A5A"/>
          <w:kern w:val="0"/>
          <w:szCs w:val="21"/>
        </w:rPr>
        <w:t> </w:t>
      </w:r>
      <w:r w:rsidRPr="00B06FD2">
        <w:rPr>
          <w:rFonts w:ascii="Arial" w:eastAsia="宋体" w:hAnsi="Arial" w:cs="Arial"/>
          <w:color w:val="5A5A5A"/>
          <w:kern w:val="0"/>
          <w:szCs w:val="21"/>
        </w:rPr>
        <w:t>本办法自发布之日起实施。</w:t>
      </w:r>
    </w:p>
    <w:sectPr w:rsidR="0009736F" w:rsidRPr="00B06FD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6FD2"/>
    <w:rsid w:val="000341EF"/>
    <w:rsid w:val="00071727"/>
    <w:rsid w:val="0009736F"/>
    <w:rsid w:val="000B464F"/>
    <w:rsid w:val="00152303"/>
    <w:rsid w:val="00171395"/>
    <w:rsid w:val="0024255A"/>
    <w:rsid w:val="002E2B5D"/>
    <w:rsid w:val="002E7B9B"/>
    <w:rsid w:val="002F3CDB"/>
    <w:rsid w:val="003448EB"/>
    <w:rsid w:val="00416562"/>
    <w:rsid w:val="00435AE5"/>
    <w:rsid w:val="004565E3"/>
    <w:rsid w:val="005D1771"/>
    <w:rsid w:val="00707A26"/>
    <w:rsid w:val="00731207"/>
    <w:rsid w:val="007B08B1"/>
    <w:rsid w:val="00804296"/>
    <w:rsid w:val="00834396"/>
    <w:rsid w:val="00A20CE1"/>
    <w:rsid w:val="00B06FD2"/>
    <w:rsid w:val="00B678F0"/>
    <w:rsid w:val="00B7176A"/>
    <w:rsid w:val="00CE3185"/>
    <w:rsid w:val="00D828C6"/>
    <w:rsid w:val="00FE1E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76CF6E-6373-4DB0-B933-1A3BF0843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4471559">
      <w:bodyDiv w:val="1"/>
      <w:marLeft w:val="0"/>
      <w:marRight w:val="0"/>
      <w:marTop w:val="0"/>
      <w:marBottom w:val="0"/>
      <w:divBdr>
        <w:top w:val="none" w:sz="0" w:space="0" w:color="auto"/>
        <w:left w:val="none" w:sz="0" w:space="0" w:color="auto"/>
        <w:bottom w:val="none" w:sz="0" w:space="0" w:color="auto"/>
        <w:right w:val="none" w:sz="0" w:space="0" w:color="auto"/>
      </w:divBdr>
      <w:divsChild>
        <w:div w:id="1725980254">
          <w:marLeft w:val="0"/>
          <w:marRight w:val="0"/>
          <w:marTop w:val="0"/>
          <w:marBottom w:val="0"/>
          <w:divBdr>
            <w:top w:val="none" w:sz="0" w:space="0" w:color="auto"/>
            <w:left w:val="none" w:sz="0" w:space="0" w:color="auto"/>
            <w:bottom w:val="none" w:sz="0" w:space="0" w:color="auto"/>
            <w:right w:val="none" w:sz="0" w:space="0" w:color="auto"/>
          </w:divBdr>
          <w:divsChild>
            <w:div w:id="949430361">
              <w:marLeft w:val="0"/>
              <w:marRight w:val="0"/>
              <w:marTop w:val="0"/>
              <w:marBottom w:val="0"/>
              <w:divBdr>
                <w:top w:val="none" w:sz="0" w:space="0" w:color="auto"/>
                <w:left w:val="none" w:sz="0" w:space="0" w:color="auto"/>
                <w:bottom w:val="none" w:sz="0" w:space="0" w:color="auto"/>
                <w:right w:val="none" w:sz="0" w:space="0" w:color="auto"/>
              </w:divBdr>
              <w:divsChild>
                <w:div w:id="746999517">
                  <w:marLeft w:val="0"/>
                  <w:marRight w:val="0"/>
                  <w:marTop w:val="0"/>
                  <w:marBottom w:val="0"/>
                  <w:divBdr>
                    <w:top w:val="none" w:sz="0" w:space="0" w:color="auto"/>
                    <w:left w:val="none" w:sz="0" w:space="0" w:color="auto"/>
                    <w:bottom w:val="none" w:sz="0" w:space="0" w:color="auto"/>
                    <w:right w:val="none" w:sz="0" w:space="0" w:color="auto"/>
                  </w:divBdr>
                  <w:divsChild>
                    <w:div w:id="1211575403">
                      <w:marLeft w:val="0"/>
                      <w:marRight w:val="0"/>
                      <w:marTop w:val="0"/>
                      <w:marBottom w:val="0"/>
                      <w:divBdr>
                        <w:top w:val="none" w:sz="0" w:space="0" w:color="auto"/>
                        <w:left w:val="none" w:sz="0" w:space="0" w:color="auto"/>
                        <w:bottom w:val="none" w:sz="0" w:space="0" w:color="auto"/>
                        <w:right w:val="none" w:sz="0" w:space="0" w:color="auto"/>
                      </w:divBdr>
                      <w:divsChild>
                        <w:div w:id="1142623918">
                          <w:marLeft w:val="0"/>
                          <w:marRight w:val="0"/>
                          <w:marTop w:val="0"/>
                          <w:marBottom w:val="0"/>
                          <w:divBdr>
                            <w:top w:val="none" w:sz="0" w:space="0" w:color="auto"/>
                            <w:left w:val="none" w:sz="0" w:space="0" w:color="auto"/>
                            <w:bottom w:val="none" w:sz="0" w:space="0" w:color="auto"/>
                            <w:right w:val="none" w:sz="0" w:space="0" w:color="auto"/>
                          </w:divBdr>
                          <w:divsChild>
                            <w:div w:id="836768503">
                              <w:marLeft w:val="0"/>
                              <w:marRight w:val="0"/>
                              <w:marTop w:val="0"/>
                              <w:marBottom w:val="0"/>
                              <w:divBdr>
                                <w:top w:val="none" w:sz="0" w:space="0" w:color="auto"/>
                                <w:left w:val="none" w:sz="0" w:space="0" w:color="auto"/>
                                <w:bottom w:val="none" w:sz="0" w:space="0" w:color="auto"/>
                                <w:right w:val="none" w:sz="0" w:space="0" w:color="auto"/>
                              </w:divBdr>
                            </w:div>
                            <w:div w:id="183400140">
                              <w:marLeft w:val="0"/>
                              <w:marRight w:val="0"/>
                              <w:marTop w:val="0"/>
                              <w:marBottom w:val="0"/>
                              <w:divBdr>
                                <w:top w:val="none" w:sz="0" w:space="0" w:color="auto"/>
                                <w:left w:val="none" w:sz="0" w:space="0" w:color="auto"/>
                                <w:bottom w:val="none" w:sz="0" w:space="0" w:color="auto"/>
                                <w:right w:val="none" w:sz="0" w:space="0" w:color="auto"/>
                              </w:divBdr>
                            </w:div>
                            <w:div w:id="577442043">
                              <w:marLeft w:val="0"/>
                              <w:marRight w:val="0"/>
                              <w:marTop w:val="0"/>
                              <w:marBottom w:val="0"/>
                              <w:divBdr>
                                <w:top w:val="none" w:sz="0" w:space="0" w:color="auto"/>
                                <w:left w:val="none" w:sz="0" w:space="0" w:color="auto"/>
                                <w:bottom w:val="none" w:sz="0" w:space="0" w:color="auto"/>
                                <w:right w:val="none" w:sz="0" w:space="0" w:color="auto"/>
                              </w:divBdr>
                            </w:div>
                            <w:div w:id="1998729618">
                              <w:marLeft w:val="0"/>
                              <w:marRight w:val="0"/>
                              <w:marTop w:val="0"/>
                              <w:marBottom w:val="0"/>
                              <w:divBdr>
                                <w:top w:val="none" w:sz="0" w:space="0" w:color="auto"/>
                                <w:left w:val="none" w:sz="0" w:space="0" w:color="auto"/>
                                <w:bottom w:val="none" w:sz="0" w:space="0" w:color="auto"/>
                                <w:right w:val="none" w:sz="0" w:space="0" w:color="auto"/>
                              </w:divBdr>
                            </w:div>
                            <w:div w:id="1305622750">
                              <w:marLeft w:val="0"/>
                              <w:marRight w:val="0"/>
                              <w:marTop w:val="0"/>
                              <w:marBottom w:val="0"/>
                              <w:divBdr>
                                <w:top w:val="none" w:sz="0" w:space="0" w:color="auto"/>
                                <w:left w:val="none" w:sz="0" w:space="0" w:color="auto"/>
                                <w:bottom w:val="none" w:sz="0" w:space="0" w:color="auto"/>
                                <w:right w:val="none" w:sz="0" w:space="0" w:color="auto"/>
                              </w:divBdr>
                            </w:div>
                            <w:div w:id="1049766573">
                              <w:marLeft w:val="1796"/>
                              <w:marRight w:val="0"/>
                              <w:marTop w:val="0"/>
                              <w:marBottom w:val="0"/>
                              <w:divBdr>
                                <w:top w:val="none" w:sz="0" w:space="0" w:color="auto"/>
                                <w:left w:val="none" w:sz="0" w:space="0" w:color="auto"/>
                                <w:bottom w:val="none" w:sz="0" w:space="0" w:color="auto"/>
                                <w:right w:val="none" w:sz="0" w:space="0" w:color="auto"/>
                              </w:divBdr>
                            </w:div>
                            <w:div w:id="1407802003">
                              <w:marLeft w:val="1795"/>
                              <w:marRight w:val="0"/>
                              <w:marTop w:val="0"/>
                              <w:marBottom w:val="0"/>
                              <w:divBdr>
                                <w:top w:val="none" w:sz="0" w:space="0" w:color="auto"/>
                                <w:left w:val="none" w:sz="0" w:space="0" w:color="auto"/>
                                <w:bottom w:val="none" w:sz="0" w:space="0" w:color="auto"/>
                                <w:right w:val="none" w:sz="0" w:space="0" w:color="auto"/>
                              </w:divBdr>
                            </w:div>
                            <w:div w:id="1463621011">
                              <w:marLeft w:val="0"/>
                              <w:marRight w:val="0"/>
                              <w:marTop w:val="0"/>
                              <w:marBottom w:val="0"/>
                              <w:divBdr>
                                <w:top w:val="none" w:sz="0" w:space="0" w:color="auto"/>
                                <w:left w:val="none" w:sz="0" w:space="0" w:color="auto"/>
                                <w:bottom w:val="none" w:sz="0" w:space="0" w:color="auto"/>
                                <w:right w:val="none" w:sz="0" w:space="0" w:color="auto"/>
                              </w:divBdr>
                            </w:div>
                            <w:div w:id="685980164">
                              <w:marLeft w:val="0"/>
                              <w:marRight w:val="0"/>
                              <w:marTop w:val="0"/>
                              <w:marBottom w:val="0"/>
                              <w:divBdr>
                                <w:top w:val="none" w:sz="0" w:space="0" w:color="auto"/>
                                <w:left w:val="none" w:sz="0" w:space="0" w:color="auto"/>
                                <w:bottom w:val="none" w:sz="0" w:space="0" w:color="auto"/>
                                <w:right w:val="none" w:sz="0" w:space="0" w:color="auto"/>
                              </w:divBdr>
                            </w:div>
                            <w:div w:id="1198733837">
                              <w:marLeft w:val="0"/>
                              <w:marRight w:val="0"/>
                              <w:marTop w:val="0"/>
                              <w:marBottom w:val="0"/>
                              <w:divBdr>
                                <w:top w:val="none" w:sz="0" w:space="0" w:color="auto"/>
                                <w:left w:val="none" w:sz="0" w:space="0" w:color="auto"/>
                                <w:bottom w:val="none" w:sz="0" w:space="0" w:color="auto"/>
                                <w:right w:val="none" w:sz="0" w:space="0" w:color="auto"/>
                              </w:divBdr>
                            </w:div>
                            <w:div w:id="746809669">
                              <w:marLeft w:val="0"/>
                              <w:marRight w:val="361"/>
                              <w:marTop w:val="0"/>
                              <w:marBottom w:val="0"/>
                              <w:divBdr>
                                <w:top w:val="none" w:sz="0" w:space="0" w:color="auto"/>
                                <w:left w:val="none" w:sz="0" w:space="0" w:color="auto"/>
                                <w:bottom w:val="none" w:sz="0" w:space="0" w:color="auto"/>
                                <w:right w:val="none" w:sz="0" w:space="0" w:color="auto"/>
                              </w:divBdr>
                            </w:div>
                            <w:div w:id="519248414">
                              <w:marLeft w:val="0"/>
                              <w:marRight w:val="361"/>
                              <w:marTop w:val="0"/>
                              <w:marBottom w:val="0"/>
                              <w:divBdr>
                                <w:top w:val="none" w:sz="0" w:space="0" w:color="auto"/>
                                <w:left w:val="none" w:sz="0" w:space="0" w:color="auto"/>
                                <w:bottom w:val="none" w:sz="0" w:space="0" w:color="auto"/>
                                <w:right w:val="none" w:sz="0" w:space="0" w:color="auto"/>
                              </w:divBdr>
                            </w:div>
                            <w:div w:id="127863676">
                              <w:marLeft w:val="0"/>
                              <w:marRight w:val="0"/>
                              <w:marTop w:val="0"/>
                              <w:marBottom w:val="0"/>
                              <w:divBdr>
                                <w:top w:val="none" w:sz="0" w:space="0" w:color="auto"/>
                                <w:left w:val="none" w:sz="0" w:space="0" w:color="auto"/>
                                <w:bottom w:val="none" w:sz="0" w:space="0" w:color="auto"/>
                                <w:right w:val="none" w:sz="0" w:space="0" w:color="auto"/>
                              </w:divBdr>
                            </w:div>
                            <w:div w:id="771241609">
                              <w:marLeft w:val="0"/>
                              <w:marRight w:val="0"/>
                              <w:marTop w:val="0"/>
                              <w:marBottom w:val="0"/>
                              <w:divBdr>
                                <w:top w:val="none" w:sz="0" w:space="0" w:color="auto"/>
                                <w:left w:val="none" w:sz="0" w:space="0" w:color="auto"/>
                                <w:bottom w:val="none" w:sz="0" w:space="0" w:color="auto"/>
                                <w:right w:val="none" w:sz="0" w:space="0" w:color="auto"/>
                              </w:divBdr>
                            </w:div>
                            <w:div w:id="976879975">
                              <w:marLeft w:val="0"/>
                              <w:marRight w:val="0"/>
                              <w:marTop w:val="0"/>
                              <w:marBottom w:val="0"/>
                              <w:divBdr>
                                <w:top w:val="none" w:sz="0" w:space="0" w:color="auto"/>
                                <w:left w:val="none" w:sz="0" w:space="0" w:color="auto"/>
                                <w:bottom w:val="none" w:sz="0" w:space="0" w:color="auto"/>
                                <w:right w:val="none" w:sz="0" w:space="0" w:color="auto"/>
                              </w:divBdr>
                            </w:div>
                            <w:div w:id="1578595682">
                              <w:marLeft w:val="0"/>
                              <w:marRight w:val="0"/>
                              <w:marTop w:val="0"/>
                              <w:marBottom w:val="0"/>
                              <w:divBdr>
                                <w:top w:val="none" w:sz="0" w:space="0" w:color="auto"/>
                                <w:left w:val="none" w:sz="0" w:space="0" w:color="auto"/>
                                <w:bottom w:val="none" w:sz="0" w:space="0" w:color="auto"/>
                                <w:right w:val="none" w:sz="0" w:space="0" w:color="auto"/>
                              </w:divBdr>
                            </w:div>
                            <w:div w:id="1757819378">
                              <w:marLeft w:val="0"/>
                              <w:marRight w:val="0"/>
                              <w:marTop w:val="0"/>
                              <w:marBottom w:val="0"/>
                              <w:divBdr>
                                <w:top w:val="none" w:sz="0" w:space="0" w:color="auto"/>
                                <w:left w:val="none" w:sz="0" w:space="0" w:color="auto"/>
                                <w:bottom w:val="none" w:sz="0" w:space="0" w:color="auto"/>
                                <w:right w:val="none" w:sz="0" w:space="0" w:color="auto"/>
                              </w:divBdr>
                            </w:div>
                            <w:div w:id="975839774">
                              <w:marLeft w:val="0"/>
                              <w:marRight w:val="0"/>
                              <w:marTop w:val="0"/>
                              <w:marBottom w:val="0"/>
                              <w:divBdr>
                                <w:top w:val="none" w:sz="0" w:space="0" w:color="auto"/>
                                <w:left w:val="none" w:sz="0" w:space="0" w:color="auto"/>
                                <w:bottom w:val="none" w:sz="0" w:space="0" w:color="auto"/>
                                <w:right w:val="none" w:sz="0" w:space="0" w:color="auto"/>
                              </w:divBdr>
                            </w:div>
                            <w:div w:id="1857621544">
                              <w:marLeft w:val="0"/>
                              <w:marRight w:val="0"/>
                              <w:marTop w:val="0"/>
                              <w:marBottom w:val="0"/>
                              <w:divBdr>
                                <w:top w:val="none" w:sz="0" w:space="0" w:color="auto"/>
                                <w:left w:val="none" w:sz="0" w:space="0" w:color="auto"/>
                                <w:bottom w:val="none" w:sz="0" w:space="0" w:color="auto"/>
                                <w:right w:val="none" w:sz="0" w:space="0" w:color="auto"/>
                              </w:divBdr>
                            </w:div>
                            <w:div w:id="679085451">
                              <w:marLeft w:val="0"/>
                              <w:marRight w:val="0"/>
                              <w:marTop w:val="0"/>
                              <w:marBottom w:val="0"/>
                              <w:divBdr>
                                <w:top w:val="none" w:sz="0" w:space="0" w:color="auto"/>
                                <w:left w:val="none" w:sz="0" w:space="0" w:color="auto"/>
                                <w:bottom w:val="none" w:sz="0" w:space="0" w:color="auto"/>
                                <w:right w:val="none" w:sz="0" w:space="0" w:color="auto"/>
                              </w:divBdr>
                            </w:div>
                            <w:div w:id="774590942">
                              <w:marLeft w:val="0"/>
                              <w:marRight w:val="0"/>
                              <w:marTop w:val="0"/>
                              <w:marBottom w:val="0"/>
                              <w:divBdr>
                                <w:top w:val="none" w:sz="0" w:space="0" w:color="auto"/>
                                <w:left w:val="none" w:sz="0" w:space="0" w:color="auto"/>
                                <w:bottom w:val="none" w:sz="0" w:space="0" w:color="auto"/>
                                <w:right w:val="none" w:sz="0" w:space="0" w:color="auto"/>
                              </w:divBdr>
                            </w:div>
                            <w:div w:id="1278490418">
                              <w:marLeft w:val="0"/>
                              <w:marRight w:val="0"/>
                              <w:marTop w:val="0"/>
                              <w:marBottom w:val="0"/>
                              <w:divBdr>
                                <w:top w:val="none" w:sz="0" w:space="0" w:color="auto"/>
                                <w:left w:val="none" w:sz="0" w:space="0" w:color="auto"/>
                                <w:bottom w:val="none" w:sz="0" w:space="0" w:color="auto"/>
                                <w:right w:val="none" w:sz="0" w:space="0" w:color="auto"/>
                              </w:divBdr>
                            </w:div>
                            <w:div w:id="608320058">
                              <w:marLeft w:val="0"/>
                              <w:marRight w:val="0"/>
                              <w:marTop w:val="240"/>
                              <w:marBottom w:val="0"/>
                              <w:divBdr>
                                <w:top w:val="none" w:sz="0" w:space="0" w:color="auto"/>
                                <w:left w:val="none" w:sz="0" w:space="0" w:color="auto"/>
                                <w:bottom w:val="none" w:sz="0" w:space="0" w:color="auto"/>
                                <w:right w:val="none" w:sz="0" w:space="0" w:color="auto"/>
                              </w:divBdr>
                            </w:div>
                            <w:div w:id="1538228172">
                              <w:marLeft w:val="0"/>
                              <w:marRight w:val="0"/>
                              <w:marTop w:val="0"/>
                              <w:marBottom w:val="240"/>
                              <w:divBdr>
                                <w:top w:val="none" w:sz="0" w:space="0" w:color="auto"/>
                                <w:left w:val="none" w:sz="0" w:space="0" w:color="auto"/>
                                <w:bottom w:val="none" w:sz="0" w:space="0" w:color="auto"/>
                                <w:right w:val="none" w:sz="0" w:space="0" w:color="auto"/>
                              </w:divBdr>
                            </w:div>
                            <w:div w:id="1902401720">
                              <w:marLeft w:val="0"/>
                              <w:marRight w:val="0"/>
                              <w:marTop w:val="0"/>
                              <w:marBottom w:val="0"/>
                              <w:divBdr>
                                <w:top w:val="none" w:sz="0" w:space="0" w:color="auto"/>
                                <w:left w:val="none" w:sz="0" w:space="0" w:color="auto"/>
                                <w:bottom w:val="none" w:sz="0" w:space="0" w:color="auto"/>
                                <w:right w:val="none" w:sz="0" w:space="0" w:color="auto"/>
                              </w:divBdr>
                            </w:div>
                            <w:div w:id="935749203">
                              <w:marLeft w:val="0"/>
                              <w:marRight w:val="0"/>
                              <w:marTop w:val="0"/>
                              <w:marBottom w:val="0"/>
                              <w:divBdr>
                                <w:top w:val="none" w:sz="0" w:space="0" w:color="auto"/>
                                <w:left w:val="none" w:sz="0" w:space="0" w:color="auto"/>
                                <w:bottom w:val="none" w:sz="0" w:space="0" w:color="auto"/>
                                <w:right w:val="none" w:sz="0" w:space="0" w:color="auto"/>
                              </w:divBdr>
                            </w:div>
                            <w:div w:id="646209568">
                              <w:marLeft w:val="0"/>
                              <w:marRight w:val="0"/>
                              <w:marTop w:val="0"/>
                              <w:marBottom w:val="0"/>
                              <w:divBdr>
                                <w:top w:val="none" w:sz="0" w:space="0" w:color="auto"/>
                                <w:left w:val="none" w:sz="0" w:space="0" w:color="auto"/>
                                <w:bottom w:val="none" w:sz="0" w:space="0" w:color="auto"/>
                                <w:right w:val="none" w:sz="0" w:space="0" w:color="auto"/>
                              </w:divBdr>
                            </w:div>
                            <w:div w:id="1379279990">
                              <w:marLeft w:val="0"/>
                              <w:marRight w:val="0"/>
                              <w:marTop w:val="0"/>
                              <w:marBottom w:val="0"/>
                              <w:divBdr>
                                <w:top w:val="none" w:sz="0" w:space="0" w:color="auto"/>
                                <w:left w:val="none" w:sz="0" w:space="0" w:color="auto"/>
                                <w:bottom w:val="none" w:sz="0" w:space="0" w:color="auto"/>
                                <w:right w:val="none" w:sz="0" w:space="0" w:color="auto"/>
                              </w:divBdr>
                            </w:div>
                            <w:div w:id="1387989193">
                              <w:marLeft w:val="0"/>
                              <w:marRight w:val="0"/>
                              <w:marTop w:val="0"/>
                              <w:marBottom w:val="0"/>
                              <w:divBdr>
                                <w:top w:val="none" w:sz="0" w:space="0" w:color="auto"/>
                                <w:left w:val="none" w:sz="0" w:space="0" w:color="auto"/>
                                <w:bottom w:val="none" w:sz="0" w:space="0" w:color="auto"/>
                                <w:right w:val="none" w:sz="0" w:space="0" w:color="auto"/>
                              </w:divBdr>
                            </w:div>
                            <w:div w:id="586159536">
                              <w:marLeft w:val="0"/>
                              <w:marRight w:val="0"/>
                              <w:marTop w:val="0"/>
                              <w:marBottom w:val="0"/>
                              <w:divBdr>
                                <w:top w:val="none" w:sz="0" w:space="0" w:color="auto"/>
                                <w:left w:val="none" w:sz="0" w:space="0" w:color="auto"/>
                                <w:bottom w:val="none" w:sz="0" w:space="0" w:color="auto"/>
                                <w:right w:val="none" w:sz="0" w:space="0" w:color="auto"/>
                              </w:divBdr>
                            </w:div>
                            <w:div w:id="358312115">
                              <w:marLeft w:val="0"/>
                              <w:marRight w:val="0"/>
                              <w:marTop w:val="0"/>
                              <w:marBottom w:val="0"/>
                              <w:divBdr>
                                <w:top w:val="none" w:sz="0" w:space="0" w:color="auto"/>
                                <w:left w:val="none" w:sz="0" w:space="0" w:color="auto"/>
                                <w:bottom w:val="none" w:sz="0" w:space="0" w:color="auto"/>
                                <w:right w:val="none" w:sz="0" w:space="0" w:color="auto"/>
                              </w:divBdr>
                            </w:div>
                            <w:div w:id="856698965">
                              <w:marLeft w:val="0"/>
                              <w:marRight w:val="0"/>
                              <w:marTop w:val="0"/>
                              <w:marBottom w:val="0"/>
                              <w:divBdr>
                                <w:top w:val="none" w:sz="0" w:space="0" w:color="auto"/>
                                <w:left w:val="none" w:sz="0" w:space="0" w:color="auto"/>
                                <w:bottom w:val="none" w:sz="0" w:space="0" w:color="auto"/>
                                <w:right w:val="none" w:sz="0" w:space="0" w:color="auto"/>
                              </w:divBdr>
                            </w:div>
                            <w:div w:id="1213536559">
                              <w:marLeft w:val="0"/>
                              <w:marRight w:val="0"/>
                              <w:marTop w:val="0"/>
                              <w:marBottom w:val="0"/>
                              <w:divBdr>
                                <w:top w:val="none" w:sz="0" w:space="0" w:color="auto"/>
                                <w:left w:val="none" w:sz="0" w:space="0" w:color="auto"/>
                                <w:bottom w:val="none" w:sz="0" w:space="0" w:color="auto"/>
                                <w:right w:val="none" w:sz="0" w:space="0" w:color="auto"/>
                              </w:divBdr>
                            </w:div>
                            <w:div w:id="476607058">
                              <w:marLeft w:val="0"/>
                              <w:marRight w:val="0"/>
                              <w:marTop w:val="0"/>
                              <w:marBottom w:val="0"/>
                              <w:divBdr>
                                <w:top w:val="none" w:sz="0" w:space="0" w:color="auto"/>
                                <w:left w:val="none" w:sz="0" w:space="0" w:color="auto"/>
                                <w:bottom w:val="none" w:sz="0" w:space="0" w:color="auto"/>
                                <w:right w:val="none" w:sz="0" w:space="0" w:color="auto"/>
                              </w:divBdr>
                            </w:div>
                            <w:div w:id="1401950921">
                              <w:marLeft w:val="0"/>
                              <w:marRight w:val="0"/>
                              <w:marTop w:val="0"/>
                              <w:marBottom w:val="0"/>
                              <w:divBdr>
                                <w:top w:val="none" w:sz="0" w:space="0" w:color="auto"/>
                                <w:left w:val="none" w:sz="0" w:space="0" w:color="auto"/>
                                <w:bottom w:val="none" w:sz="0" w:space="0" w:color="auto"/>
                                <w:right w:val="none" w:sz="0" w:space="0" w:color="auto"/>
                              </w:divBdr>
                            </w:div>
                            <w:div w:id="605579418">
                              <w:marLeft w:val="0"/>
                              <w:marRight w:val="0"/>
                              <w:marTop w:val="0"/>
                              <w:marBottom w:val="0"/>
                              <w:divBdr>
                                <w:top w:val="none" w:sz="0" w:space="0" w:color="auto"/>
                                <w:left w:val="none" w:sz="0" w:space="0" w:color="auto"/>
                                <w:bottom w:val="none" w:sz="0" w:space="0" w:color="auto"/>
                                <w:right w:val="none" w:sz="0" w:space="0" w:color="auto"/>
                              </w:divBdr>
                            </w:div>
                            <w:div w:id="15232944">
                              <w:marLeft w:val="0"/>
                              <w:marRight w:val="0"/>
                              <w:marTop w:val="0"/>
                              <w:marBottom w:val="0"/>
                              <w:divBdr>
                                <w:top w:val="none" w:sz="0" w:space="0" w:color="auto"/>
                                <w:left w:val="none" w:sz="0" w:space="0" w:color="auto"/>
                                <w:bottom w:val="none" w:sz="0" w:space="0" w:color="auto"/>
                                <w:right w:val="none" w:sz="0" w:space="0" w:color="auto"/>
                              </w:divBdr>
                            </w:div>
                            <w:div w:id="1245261733">
                              <w:marLeft w:val="0"/>
                              <w:marRight w:val="0"/>
                              <w:marTop w:val="0"/>
                              <w:marBottom w:val="0"/>
                              <w:divBdr>
                                <w:top w:val="none" w:sz="0" w:space="0" w:color="auto"/>
                                <w:left w:val="none" w:sz="0" w:space="0" w:color="auto"/>
                                <w:bottom w:val="none" w:sz="0" w:space="0" w:color="auto"/>
                                <w:right w:val="none" w:sz="0" w:space="0" w:color="auto"/>
                              </w:divBdr>
                            </w:div>
                            <w:div w:id="1968508327">
                              <w:marLeft w:val="0"/>
                              <w:marRight w:val="0"/>
                              <w:marTop w:val="0"/>
                              <w:marBottom w:val="0"/>
                              <w:divBdr>
                                <w:top w:val="none" w:sz="0" w:space="0" w:color="auto"/>
                                <w:left w:val="none" w:sz="0" w:space="0" w:color="auto"/>
                                <w:bottom w:val="none" w:sz="0" w:space="0" w:color="auto"/>
                                <w:right w:val="none" w:sz="0" w:space="0" w:color="auto"/>
                              </w:divBdr>
                            </w:div>
                            <w:div w:id="1581058432">
                              <w:marLeft w:val="0"/>
                              <w:marRight w:val="0"/>
                              <w:marTop w:val="0"/>
                              <w:marBottom w:val="0"/>
                              <w:divBdr>
                                <w:top w:val="none" w:sz="0" w:space="0" w:color="auto"/>
                                <w:left w:val="none" w:sz="0" w:space="0" w:color="auto"/>
                                <w:bottom w:val="none" w:sz="0" w:space="0" w:color="auto"/>
                                <w:right w:val="none" w:sz="0" w:space="0" w:color="auto"/>
                              </w:divBdr>
                            </w:div>
                            <w:div w:id="2139563486">
                              <w:marLeft w:val="0"/>
                              <w:marRight w:val="0"/>
                              <w:marTop w:val="0"/>
                              <w:marBottom w:val="0"/>
                              <w:divBdr>
                                <w:top w:val="none" w:sz="0" w:space="0" w:color="auto"/>
                                <w:left w:val="none" w:sz="0" w:space="0" w:color="auto"/>
                                <w:bottom w:val="none" w:sz="0" w:space="0" w:color="auto"/>
                                <w:right w:val="none" w:sz="0" w:space="0" w:color="auto"/>
                              </w:divBdr>
                            </w:div>
                            <w:div w:id="1531795115">
                              <w:marLeft w:val="0"/>
                              <w:marRight w:val="0"/>
                              <w:marTop w:val="0"/>
                              <w:marBottom w:val="0"/>
                              <w:divBdr>
                                <w:top w:val="none" w:sz="0" w:space="0" w:color="auto"/>
                                <w:left w:val="none" w:sz="0" w:space="0" w:color="auto"/>
                                <w:bottom w:val="none" w:sz="0" w:space="0" w:color="auto"/>
                                <w:right w:val="none" w:sz="0" w:space="0" w:color="auto"/>
                              </w:divBdr>
                            </w:div>
                            <w:div w:id="1841693296">
                              <w:marLeft w:val="0"/>
                              <w:marRight w:val="0"/>
                              <w:marTop w:val="0"/>
                              <w:marBottom w:val="0"/>
                              <w:divBdr>
                                <w:top w:val="none" w:sz="0" w:space="0" w:color="auto"/>
                                <w:left w:val="none" w:sz="0" w:space="0" w:color="auto"/>
                                <w:bottom w:val="none" w:sz="0" w:space="0" w:color="auto"/>
                                <w:right w:val="none" w:sz="0" w:space="0" w:color="auto"/>
                              </w:divBdr>
                            </w:div>
                            <w:div w:id="27219285">
                              <w:marLeft w:val="0"/>
                              <w:marRight w:val="0"/>
                              <w:marTop w:val="0"/>
                              <w:marBottom w:val="0"/>
                              <w:divBdr>
                                <w:top w:val="none" w:sz="0" w:space="0" w:color="auto"/>
                                <w:left w:val="none" w:sz="0" w:space="0" w:color="auto"/>
                                <w:bottom w:val="none" w:sz="0" w:space="0" w:color="auto"/>
                                <w:right w:val="none" w:sz="0" w:space="0" w:color="auto"/>
                              </w:divBdr>
                            </w:div>
                            <w:div w:id="1211766328">
                              <w:marLeft w:val="0"/>
                              <w:marRight w:val="0"/>
                              <w:marTop w:val="0"/>
                              <w:marBottom w:val="0"/>
                              <w:divBdr>
                                <w:top w:val="none" w:sz="0" w:space="0" w:color="auto"/>
                                <w:left w:val="none" w:sz="0" w:space="0" w:color="auto"/>
                                <w:bottom w:val="none" w:sz="0" w:space="0" w:color="auto"/>
                                <w:right w:val="none" w:sz="0" w:space="0" w:color="auto"/>
                              </w:divBdr>
                            </w:div>
                            <w:div w:id="1930968433">
                              <w:marLeft w:val="0"/>
                              <w:marRight w:val="0"/>
                              <w:marTop w:val="0"/>
                              <w:marBottom w:val="0"/>
                              <w:divBdr>
                                <w:top w:val="none" w:sz="0" w:space="0" w:color="auto"/>
                                <w:left w:val="none" w:sz="0" w:space="0" w:color="auto"/>
                                <w:bottom w:val="none" w:sz="0" w:space="0" w:color="auto"/>
                                <w:right w:val="none" w:sz="0" w:space="0" w:color="auto"/>
                              </w:divBdr>
                            </w:div>
                            <w:div w:id="897785328">
                              <w:marLeft w:val="0"/>
                              <w:marRight w:val="0"/>
                              <w:marTop w:val="0"/>
                              <w:marBottom w:val="0"/>
                              <w:divBdr>
                                <w:top w:val="none" w:sz="0" w:space="0" w:color="auto"/>
                                <w:left w:val="none" w:sz="0" w:space="0" w:color="auto"/>
                                <w:bottom w:val="none" w:sz="0" w:space="0" w:color="auto"/>
                                <w:right w:val="none" w:sz="0" w:space="0" w:color="auto"/>
                              </w:divBdr>
                            </w:div>
                            <w:div w:id="277223993">
                              <w:marLeft w:val="0"/>
                              <w:marRight w:val="0"/>
                              <w:marTop w:val="0"/>
                              <w:marBottom w:val="0"/>
                              <w:divBdr>
                                <w:top w:val="none" w:sz="0" w:space="0" w:color="auto"/>
                                <w:left w:val="none" w:sz="0" w:space="0" w:color="auto"/>
                                <w:bottom w:val="none" w:sz="0" w:space="0" w:color="auto"/>
                                <w:right w:val="none" w:sz="0" w:space="0" w:color="auto"/>
                              </w:divBdr>
                            </w:div>
                            <w:div w:id="447550228">
                              <w:marLeft w:val="0"/>
                              <w:marRight w:val="0"/>
                              <w:marTop w:val="0"/>
                              <w:marBottom w:val="0"/>
                              <w:divBdr>
                                <w:top w:val="none" w:sz="0" w:space="0" w:color="auto"/>
                                <w:left w:val="none" w:sz="0" w:space="0" w:color="auto"/>
                                <w:bottom w:val="none" w:sz="0" w:space="0" w:color="auto"/>
                                <w:right w:val="none" w:sz="0" w:space="0" w:color="auto"/>
                              </w:divBdr>
                            </w:div>
                            <w:div w:id="1629967225">
                              <w:marLeft w:val="0"/>
                              <w:marRight w:val="0"/>
                              <w:marTop w:val="0"/>
                              <w:marBottom w:val="0"/>
                              <w:divBdr>
                                <w:top w:val="none" w:sz="0" w:space="0" w:color="auto"/>
                                <w:left w:val="none" w:sz="0" w:space="0" w:color="auto"/>
                                <w:bottom w:val="none" w:sz="0" w:space="0" w:color="auto"/>
                                <w:right w:val="none" w:sz="0" w:space="0" w:color="auto"/>
                              </w:divBdr>
                            </w:div>
                            <w:div w:id="2078168063">
                              <w:marLeft w:val="0"/>
                              <w:marRight w:val="0"/>
                              <w:marTop w:val="0"/>
                              <w:marBottom w:val="0"/>
                              <w:divBdr>
                                <w:top w:val="none" w:sz="0" w:space="0" w:color="auto"/>
                                <w:left w:val="none" w:sz="0" w:space="0" w:color="auto"/>
                                <w:bottom w:val="none" w:sz="0" w:space="0" w:color="auto"/>
                                <w:right w:val="none" w:sz="0" w:space="0" w:color="auto"/>
                              </w:divBdr>
                            </w:div>
                            <w:div w:id="273559371">
                              <w:marLeft w:val="0"/>
                              <w:marRight w:val="0"/>
                              <w:marTop w:val="0"/>
                              <w:marBottom w:val="0"/>
                              <w:divBdr>
                                <w:top w:val="none" w:sz="0" w:space="0" w:color="auto"/>
                                <w:left w:val="none" w:sz="0" w:space="0" w:color="auto"/>
                                <w:bottom w:val="none" w:sz="0" w:space="0" w:color="auto"/>
                                <w:right w:val="none" w:sz="0" w:space="0" w:color="auto"/>
                              </w:divBdr>
                            </w:div>
                            <w:div w:id="2025083229">
                              <w:marLeft w:val="0"/>
                              <w:marRight w:val="0"/>
                              <w:marTop w:val="0"/>
                              <w:marBottom w:val="0"/>
                              <w:divBdr>
                                <w:top w:val="none" w:sz="0" w:space="0" w:color="auto"/>
                                <w:left w:val="none" w:sz="0" w:space="0" w:color="auto"/>
                                <w:bottom w:val="none" w:sz="0" w:space="0" w:color="auto"/>
                                <w:right w:val="none" w:sz="0" w:space="0" w:color="auto"/>
                              </w:divBdr>
                            </w:div>
                            <w:div w:id="2065641923">
                              <w:marLeft w:val="0"/>
                              <w:marRight w:val="0"/>
                              <w:marTop w:val="0"/>
                              <w:marBottom w:val="0"/>
                              <w:divBdr>
                                <w:top w:val="none" w:sz="0" w:space="0" w:color="auto"/>
                                <w:left w:val="none" w:sz="0" w:space="0" w:color="auto"/>
                                <w:bottom w:val="none" w:sz="0" w:space="0" w:color="auto"/>
                                <w:right w:val="none" w:sz="0" w:space="0" w:color="auto"/>
                              </w:divBdr>
                            </w:div>
                            <w:div w:id="269435164">
                              <w:marLeft w:val="0"/>
                              <w:marRight w:val="0"/>
                              <w:marTop w:val="0"/>
                              <w:marBottom w:val="0"/>
                              <w:divBdr>
                                <w:top w:val="none" w:sz="0" w:space="0" w:color="auto"/>
                                <w:left w:val="none" w:sz="0" w:space="0" w:color="auto"/>
                                <w:bottom w:val="none" w:sz="0" w:space="0" w:color="auto"/>
                                <w:right w:val="none" w:sz="0" w:space="0" w:color="auto"/>
                              </w:divBdr>
                            </w:div>
                            <w:div w:id="1723825045">
                              <w:marLeft w:val="0"/>
                              <w:marRight w:val="0"/>
                              <w:marTop w:val="0"/>
                              <w:marBottom w:val="0"/>
                              <w:divBdr>
                                <w:top w:val="none" w:sz="0" w:space="0" w:color="auto"/>
                                <w:left w:val="none" w:sz="0" w:space="0" w:color="auto"/>
                                <w:bottom w:val="none" w:sz="0" w:space="0" w:color="auto"/>
                                <w:right w:val="none" w:sz="0" w:space="0" w:color="auto"/>
                              </w:divBdr>
                            </w:div>
                            <w:div w:id="633490479">
                              <w:marLeft w:val="0"/>
                              <w:marRight w:val="0"/>
                              <w:marTop w:val="0"/>
                              <w:marBottom w:val="0"/>
                              <w:divBdr>
                                <w:top w:val="none" w:sz="0" w:space="0" w:color="auto"/>
                                <w:left w:val="none" w:sz="0" w:space="0" w:color="auto"/>
                                <w:bottom w:val="none" w:sz="0" w:space="0" w:color="auto"/>
                                <w:right w:val="none" w:sz="0" w:space="0" w:color="auto"/>
                              </w:divBdr>
                            </w:div>
                            <w:div w:id="870070651">
                              <w:marLeft w:val="0"/>
                              <w:marRight w:val="0"/>
                              <w:marTop w:val="0"/>
                              <w:marBottom w:val="0"/>
                              <w:divBdr>
                                <w:top w:val="none" w:sz="0" w:space="0" w:color="auto"/>
                                <w:left w:val="none" w:sz="0" w:space="0" w:color="auto"/>
                                <w:bottom w:val="none" w:sz="0" w:space="0" w:color="auto"/>
                                <w:right w:val="none" w:sz="0" w:space="0" w:color="auto"/>
                              </w:divBdr>
                            </w:div>
                            <w:div w:id="1152333646">
                              <w:marLeft w:val="0"/>
                              <w:marRight w:val="0"/>
                              <w:marTop w:val="0"/>
                              <w:marBottom w:val="0"/>
                              <w:divBdr>
                                <w:top w:val="none" w:sz="0" w:space="0" w:color="auto"/>
                                <w:left w:val="none" w:sz="0" w:space="0" w:color="auto"/>
                                <w:bottom w:val="none" w:sz="0" w:space="0" w:color="auto"/>
                                <w:right w:val="none" w:sz="0" w:space="0" w:color="auto"/>
                              </w:divBdr>
                            </w:div>
                            <w:div w:id="1307512882">
                              <w:marLeft w:val="0"/>
                              <w:marRight w:val="0"/>
                              <w:marTop w:val="0"/>
                              <w:marBottom w:val="0"/>
                              <w:divBdr>
                                <w:top w:val="none" w:sz="0" w:space="0" w:color="auto"/>
                                <w:left w:val="none" w:sz="0" w:space="0" w:color="auto"/>
                                <w:bottom w:val="none" w:sz="0" w:space="0" w:color="auto"/>
                                <w:right w:val="none" w:sz="0" w:space="0" w:color="auto"/>
                              </w:divBdr>
                            </w:div>
                            <w:div w:id="1228417870">
                              <w:marLeft w:val="0"/>
                              <w:marRight w:val="0"/>
                              <w:marTop w:val="0"/>
                              <w:marBottom w:val="0"/>
                              <w:divBdr>
                                <w:top w:val="none" w:sz="0" w:space="0" w:color="auto"/>
                                <w:left w:val="none" w:sz="0" w:space="0" w:color="auto"/>
                                <w:bottom w:val="none" w:sz="0" w:space="0" w:color="auto"/>
                                <w:right w:val="none" w:sz="0" w:space="0" w:color="auto"/>
                              </w:divBdr>
                            </w:div>
                            <w:div w:id="1376154690">
                              <w:marLeft w:val="0"/>
                              <w:marRight w:val="0"/>
                              <w:marTop w:val="0"/>
                              <w:marBottom w:val="0"/>
                              <w:divBdr>
                                <w:top w:val="none" w:sz="0" w:space="0" w:color="auto"/>
                                <w:left w:val="none" w:sz="0" w:space="0" w:color="auto"/>
                                <w:bottom w:val="none" w:sz="0" w:space="0" w:color="auto"/>
                                <w:right w:val="none" w:sz="0" w:space="0" w:color="auto"/>
                              </w:divBdr>
                            </w:div>
                            <w:div w:id="861044495">
                              <w:marLeft w:val="0"/>
                              <w:marRight w:val="0"/>
                              <w:marTop w:val="0"/>
                              <w:marBottom w:val="0"/>
                              <w:divBdr>
                                <w:top w:val="none" w:sz="0" w:space="0" w:color="auto"/>
                                <w:left w:val="none" w:sz="0" w:space="0" w:color="auto"/>
                                <w:bottom w:val="none" w:sz="0" w:space="0" w:color="auto"/>
                                <w:right w:val="none" w:sz="0" w:space="0" w:color="auto"/>
                              </w:divBdr>
                            </w:div>
                            <w:div w:id="2103406444">
                              <w:marLeft w:val="0"/>
                              <w:marRight w:val="0"/>
                              <w:marTop w:val="0"/>
                              <w:marBottom w:val="0"/>
                              <w:divBdr>
                                <w:top w:val="none" w:sz="0" w:space="0" w:color="auto"/>
                                <w:left w:val="none" w:sz="0" w:space="0" w:color="auto"/>
                                <w:bottom w:val="none" w:sz="0" w:space="0" w:color="auto"/>
                                <w:right w:val="none" w:sz="0" w:space="0" w:color="auto"/>
                              </w:divBdr>
                            </w:div>
                            <w:div w:id="869756821">
                              <w:marLeft w:val="0"/>
                              <w:marRight w:val="0"/>
                              <w:marTop w:val="0"/>
                              <w:marBottom w:val="0"/>
                              <w:divBdr>
                                <w:top w:val="none" w:sz="0" w:space="0" w:color="auto"/>
                                <w:left w:val="none" w:sz="0" w:space="0" w:color="auto"/>
                                <w:bottom w:val="none" w:sz="0" w:space="0" w:color="auto"/>
                                <w:right w:val="none" w:sz="0" w:space="0" w:color="auto"/>
                              </w:divBdr>
                            </w:div>
                            <w:div w:id="1272590128">
                              <w:marLeft w:val="0"/>
                              <w:marRight w:val="0"/>
                              <w:marTop w:val="0"/>
                              <w:marBottom w:val="0"/>
                              <w:divBdr>
                                <w:top w:val="none" w:sz="0" w:space="0" w:color="auto"/>
                                <w:left w:val="none" w:sz="0" w:space="0" w:color="auto"/>
                                <w:bottom w:val="none" w:sz="0" w:space="0" w:color="auto"/>
                                <w:right w:val="none" w:sz="0" w:space="0" w:color="auto"/>
                              </w:divBdr>
                            </w:div>
                            <w:div w:id="1464930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449</Words>
  <Characters>2564</Characters>
  <Application>Microsoft Office Word</Application>
  <DocSecurity>0</DocSecurity>
  <Lines>21</Lines>
  <Paragraphs>6</Paragraphs>
  <ScaleCrop>false</ScaleCrop>
  <Company/>
  <LinksUpToDate>false</LinksUpToDate>
  <CharactersWithSpaces>3007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zhang erick</dc:creator>
  <cp:keywords/>
  <dc:description/>
  <cp:lastModifiedBy>zhang erick</cp:lastModifiedBy>
  <cp:revision>3</cp:revision>
  <dcterms:created xsi:type="dcterms:W3CDTF">2015-06-15T01:54:00Z</dcterms:created>
  <dcterms:modified xsi:type="dcterms:W3CDTF">2015-06-15T02:00:00Z</dcterms:modified>
</cp:coreProperties>
</file>